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Default Extension="gif" ContentType="image/gif"/>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390" w:type="dxa"/>
        <w:tblLayout w:type="fixed"/>
        <w:tblCellMar>
          <w:left w:w="70" w:type="dxa"/>
          <w:right w:w="70" w:type="dxa"/>
        </w:tblCellMar>
        <w:tblLook w:val="0000"/>
      </w:tblPr>
      <w:tblGrid>
        <w:gridCol w:w="2055"/>
        <w:gridCol w:w="5181"/>
        <w:gridCol w:w="2154"/>
      </w:tblGrid>
      <w:tr w:rsidR="008176C5" w:rsidTr="00710F8C">
        <w:trPr>
          <w:cantSplit/>
        </w:trPr>
        <w:tc>
          <w:tcPr>
            <w:tcW w:w="2055" w:type="dxa"/>
            <w:tcBorders>
              <w:top w:val="single" w:sz="12" w:space="0" w:color="auto"/>
              <w:left w:val="single" w:sz="12" w:space="0" w:color="auto"/>
              <w:bottom w:val="single" w:sz="6" w:space="0" w:color="auto"/>
              <w:right w:val="single" w:sz="6" w:space="0" w:color="auto"/>
            </w:tcBorders>
          </w:tcPr>
          <w:p w:rsidR="008176C5" w:rsidRDefault="008176C5" w:rsidP="008176C5">
            <w:pPr>
              <w:spacing w:before="120"/>
            </w:pPr>
            <w:bookmarkStart w:id="0" w:name="_GoBack"/>
            <w:bookmarkEnd w:id="0"/>
            <w:r>
              <w:t>Elektrárny Opatovice, a.s.</w:t>
            </w:r>
          </w:p>
        </w:tc>
        <w:tc>
          <w:tcPr>
            <w:tcW w:w="5181" w:type="dxa"/>
            <w:tcBorders>
              <w:top w:val="single" w:sz="12" w:space="0" w:color="auto"/>
              <w:bottom w:val="single" w:sz="6" w:space="0" w:color="auto"/>
            </w:tcBorders>
          </w:tcPr>
          <w:p w:rsidR="008176C5" w:rsidRDefault="00DE2BD3" w:rsidP="008C24CF">
            <w:pPr>
              <w:spacing w:before="120"/>
              <w:jc w:val="center"/>
            </w:pPr>
            <w:r>
              <w:t>Metodický pokyn ŘV č.</w:t>
            </w:r>
            <w:r w:rsidR="008176C5">
              <w:t xml:space="preserve"> </w:t>
            </w:r>
            <w:r>
              <w:t>3/2008</w:t>
            </w:r>
            <w:r w:rsidR="00CB25C7">
              <w:t xml:space="preserve"> </w:t>
            </w:r>
            <w:r>
              <w:t>-</w:t>
            </w:r>
            <w:r w:rsidR="00CB25C7">
              <w:t xml:space="preserve"> </w:t>
            </w:r>
            <w:r w:rsidR="008C24CF">
              <w:t>5</w:t>
            </w:r>
          </w:p>
        </w:tc>
        <w:tc>
          <w:tcPr>
            <w:tcW w:w="2154" w:type="dxa"/>
            <w:tcBorders>
              <w:top w:val="single" w:sz="12" w:space="0" w:color="auto"/>
              <w:left w:val="single" w:sz="6" w:space="0" w:color="auto"/>
              <w:bottom w:val="single" w:sz="6" w:space="0" w:color="auto"/>
              <w:right w:val="single" w:sz="12" w:space="0" w:color="auto"/>
            </w:tcBorders>
          </w:tcPr>
          <w:p w:rsidR="008176C5" w:rsidRDefault="008176C5" w:rsidP="00AB5DD9">
            <w:pPr>
              <w:spacing w:before="120"/>
            </w:pPr>
            <w:r>
              <w:t>Datum účinnosti revize:</w:t>
            </w:r>
            <w:r w:rsidR="00DE2BD3">
              <w:t xml:space="preserve"> </w:t>
            </w:r>
            <w:r w:rsidR="008C24CF">
              <w:t>2</w:t>
            </w:r>
            <w:r w:rsidR="00AB5DD9">
              <w:t>1</w:t>
            </w:r>
            <w:r w:rsidR="008C24CF">
              <w:t>. 1</w:t>
            </w:r>
            <w:r w:rsidR="00AB5DD9">
              <w:t>1</w:t>
            </w:r>
            <w:r w:rsidR="008C24CF">
              <w:t>. 2016</w:t>
            </w:r>
          </w:p>
        </w:tc>
      </w:tr>
      <w:tr w:rsidR="008176C5" w:rsidTr="00710F8C">
        <w:trPr>
          <w:cantSplit/>
        </w:trPr>
        <w:tc>
          <w:tcPr>
            <w:tcW w:w="2055" w:type="dxa"/>
            <w:tcBorders>
              <w:top w:val="single" w:sz="6" w:space="0" w:color="auto"/>
              <w:left w:val="single" w:sz="12" w:space="0" w:color="auto"/>
              <w:bottom w:val="single" w:sz="6" w:space="0" w:color="auto"/>
              <w:right w:val="single" w:sz="6" w:space="0" w:color="auto"/>
            </w:tcBorders>
          </w:tcPr>
          <w:p w:rsidR="008176C5" w:rsidRDefault="008176C5" w:rsidP="008176C5">
            <w:pPr>
              <w:spacing w:before="120"/>
            </w:pPr>
            <w:r>
              <w:t>Účinnost:</w:t>
            </w:r>
            <w:r w:rsidR="00DE2BD3">
              <w:br/>
              <w:t>6. 10. 2008</w:t>
            </w:r>
          </w:p>
        </w:tc>
        <w:tc>
          <w:tcPr>
            <w:tcW w:w="5181" w:type="dxa"/>
            <w:tcBorders>
              <w:top w:val="single" w:sz="6" w:space="0" w:color="auto"/>
            </w:tcBorders>
          </w:tcPr>
          <w:p w:rsidR="008176C5" w:rsidRDefault="008176C5" w:rsidP="008176C5">
            <w:pPr>
              <w:spacing w:before="120"/>
            </w:pPr>
            <w:r>
              <w:t xml:space="preserve">Věc: </w:t>
            </w:r>
          </w:p>
        </w:tc>
        <w:tc>
          <w:tcPr>
            <w:tcW w:w="2154" w:type="dxa"/>
            <w:tcBorders>
              <w:top w:val="single" w:sz="6" w:space="0" w:color="auto"/>
              <w:left w:val="single" w:sz="6" w:space="0" w:color="auto"/>
              <w:bottom w:val="single" w:sz="6" w:space="0" w:color="auto"/>
              <w:right w:val="single" w:sz="12" w:space="0" w:color="auto"/>
            </w:tcBorders>
          </w:tcPr>
          <w:p w:rsidR="008176C5" w:rsidRDefault="00DE2BD3" w:rsidP="008176C5">
            <w:pPr>
              <w:spacing w:before="120"/>
            </w:pPr>
            <w:r>
              <w:t>Spis.</w:t>
            </w:r>
            <w:r w:rsidR="00372A74">
              <w:t xml:space="preserve"> </w:t>
            </w:r>
            <w:r>
              <w:t>zn</w:t>
            </w:r>
            <w:r w:rsidR="00372A74">
              <w:t>.</w:t>
            </w:r>
            <w:r w:rsidR="008176C5">
              <w:t>:</w:t>
            </w:r>
          </w:p>
          <w:p w:rsidR="008176C5" w:rsidRDefault="00DE2BD3" w:rsidP="008176C5">
            <w:pPr>
              <w:spacing w:before="120"/>
              <w:jc w:val="center"/>
            </w:pPr>
            <w:r>
              <w:t>2.51</w:t>
            </w:r>
          </w:p>
        </w:tc>
      </w:tr>
      <w:tr w:rsidR="008176C5" w:rsidTr="00710F8C">
        <w:trPr>
          <w:cantSplit/>
        </w:trPr>
        <w:tc>
          <w:tcPr>
            <w:tcW w:w="2055" w:type="dxa"/>
            <w:tcBorders>
              <w:top w:val="single" w:sz="6" w:space="0" w:color="auto"/>
              <w:left w:val="single" w:sz="12" w:space="0" w:color="auto"/>
              <w:bottom w:val="single" w:sz="6" w:space="0" w:color="auto"/>
              <w:right w:val="single" w:sz="6" w:space="0" w:color="auto"/>
            </w:tcBorders>
          </w:tcPr>
          <w:p w:rsidR="008176C5" w:rsidRDefault="008176C5" w:rsidP="00D90EB3">
            <w:pPr>
              <w:spacing w:before="120"/>
            </w:pPr>
            <w:r>
              <w:t>Přílohy:</w:t>
            </w:r>
            <w:r w:rsidR="008B2E2D">
              <w:t xml:space="preserve"> </w:t>
            </w:r>
            <w:r w:rsidR="00D90EB3">
              <w:t>10</w:t>
            </w:r>
            <w:r w:rsidR="00003D41">
              <w:t xml:space="preserve"> </w:t>
            </w:r>
          </w:p>
        </w:tc>
        <w:tc>
          <w:tcPr>
            <w:tcW w:w="5181" w:type="dxa"/>
            <w:tcBorders>
              <w:bottom w:val="single" w:sz="6" w:space="0" w:color="auto"/>
            </w:tcBorders>
          </w:tcPr>
          <w:p w:rsidR="008176C5" w:rsidRDefault="00DE2BD3" w:rsidP="000973E7">
            <w:pPr>
              <w:spacing w:before="120"/>
              <w:jc w:val="center"/>
            </w:pPr>
            <w:r>
              <w:t>Organizace a provádění svářečských prací v EOP</w:t>
            </w:r>
          </w:p>
        </w:tc>
        <w:tc>
          <w:tcPr>
            <w:tcW w:w="2154" w:type="dxa"/>
            <w:tcBorders>
              <w:top w:val="single" w:sz="6" w:space="0" w:color="auto"/>
              <w:left w:val="single" w:sz="6" w:space="0" w:color="auto"/>
              <w:bottom w:val="single" w:sz="6" w:space="0" w:color="auto"/>
              <w:right w:val="single" w:sz="12" w:space="0" w:color="auto"/>
            </w:tcBorders>
          </w:tcPr>
          <w:p w:rsidR="008176C5" w:rsidRDefault="008176C5" w:rsidP="008176C5">
            <w:pPr>
              <w:spacing w:before="120"/>
            </w:pPr>
            <w:r>
              <w:t>Zpracoval:</w:t>
            </w:r>
          </w:p>
          <w:p w:rsidR="008176C5" w:rsidRDefault="00DE2BD3" w:rsidP="008176C5">
            <w:pPr>
              <w:spacing w:before="120"/>
              <w:jc w:val="center"/>
            </w:pPr>
            <w:r>
              <w:t>J. Blecha</w:t>
            </w:r>
          </w:p>
        </w:tc>
      </w:tr>
      <w:tr w:rsidR="008176C5" w:rsidTr="00710F8C">
        <w:trPr>
          <w:cantSplit/>
        </w:trPr>
        <w:tc>
          <w:tcPr>
            <w:tcW w:w="7236" w:type="dxa"/>
            <w:gridSpan w:val="2"/>
            <w:tcBorders>
              <w:top w:val="single" w:sz="6" w:space="0" w:color="auto"/>
              <w:left w:val="single" w:sz="12" w:space="0" w:color="auto"/>
              <w:bottom w:val="single" w:sz="12" w:space="0" w:color="auto"/>
              <w:right w:val="single" w:sz="6" w:space="0" w:color="auto"/>
            </w:tcBorders>
          </w:tcPr>
          <w:p w:rsidR="008176C5" w:rsidRDefault="008176C5" w:rsidP="008176C5">
            <w:pPr>
              <w:spacing w:before="120"/>
            </w:pPr>
            <w:r>
              <w:t xml:space="preserve">Za revize odpovídá útvar: </w:t>
            </w:r>
            <w:r w:rsidR="00DE2BD3">
              <w:t>Údržba</w:t>
            </w:r>
          </w:p>
        </w:tc>
        <w:tc>
          <w:tcPr>
            <w:tcW w:w="2154" w:type="dxa"/>
            <w:tcBorders>
              <w:top w:val="single" w:sz="6" w:space="0" w:color="auto"/>
              <w:left w:val="single" w:sz="6" w:space="0" w:color="auto"/>
              <w:bottom w:val="single" w:sz="12" w:space="0" w:color="auto"/>
              <w:right w:val="single" w:sz="12" w:space="0" w:color="auto"/>
            </w:tcBorders>
          </w:tcPr>
          <w:p w:rsidR="008176C5" w:rsidRDefault="008176C5" w:rsidP="008176C5">
            <w:pPr>
              <w:spacing w:before="120"/>
            </w:pPr>
            <w:r>
              <w:t xml:space="preserve">Počet stran: </w:t>
            </w:r>
            <w:r w:rsidR="002460CA">
              <w:t>20</w:t>
            </w:r>
          </w:p>
          <w:p w:rsidR="008176C5" w:rsidRDefault="001C57A7" w:rsidP="00567EBF">
            <w:r>
              <w:t xml:space="preserve">vč. příloh: </w:t>
            </w:r>
            <w:r w:rsidR="00567EBF">
              <w:t>46</w:t>
            </w:r>
            <w:r w:rsidR="002460CA">
              <w:t xml:space="preserve"> </w:t>
            </w:r>
          </w:p>
        </w:tc>
      </w:tr>
    </w:tbl>
    <w:p w:rsidR="00503878" w:rsidRDefault="00503878" w:rsidP="00411239"/>
    <w:p w:rsidR="00411239" w:rsidRDefault="00411239" w:rsidP="00411239"/>
    <w:p w:rsidR="00503878" w:rsidRDefault="00503878" w:rsidP="00411239"/>
    <w:p w:rsidR="00503878" w:rsidRDefault="00503878" w:rsidP="00411239"/>
    <w:p w:rsidR="00503878" w:rsidRDefault="00503878" w:rsidP="00411239"/>
    <w:p w:rsidR="00503878" w:rsidRDefault="00503878" w:rsidP="00411239"/>
    <w:p w:rsidR="00503878" w:rsidRDefault="00503878" w:rsidP="00411239"/>
    <w:p w:rsidR="00411239" w:rsidRDefault="00411239" w:rsidP="00411239"/>
    <w:p w:rsidR="000973E7" w:rsidRDefault="000973E7" w:rsidP="00411239"/>
    <w:p w:rsidR="00411239" w:rsidRDefault="00DE2BD3" w:rsidP="00411239">
      <w:pPr>
        <w:jc w:val="center"/>
      </w:pPr>
      <w:r>
        <w:rPr>
          <w:b/>
          <w:caps/>
          <w:sz w:val="40"/>
          <w:szCs w:val="40"/>
        </w:rPr>
        <w:t>ORGANIZACE A PROVÁDĚNÍ SVÁŘEČSKÝCH PRACÍ V EOP</w:t>
      </w:r>
      <w:r w:rsidR="00E95E46">
        <w:rPr>
          <w:b/>
          <w:caps/>
          <w:sz w:val="40"/>
          <w:szCs w:val="40"/>
        </w:rPr>
        <w:t xml:space="preserve"> </w:t>
      </w:r>
    </w:p>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0973E7" w:rsidRDefault="000973E7" w:rsidP="00411239"/>
    <w:p w:rsidR="00411239" w:rsidRDefault="00411239" w:rsidP="00411239">
      <w:r>
        <w:tab/>
      </w:r>
      <w:r>
        <w:tab/>
      </w:r>
      <w:r>
        <w:tab/>
      </w:r>
      <w:r>
        <w:tab/>
      </w:r>
      <w:r>
        <w:tab/>
        <w:t xml:space="preserve">Schválil: </w:t>
      </w:r>
      <w:r>
        <w:tab/>
        <w:t>.................</w:t>
      </w:r>
      <w:r w:rsidR="008F6152">
        <w:t>.............................</w:t>
      </w:r>
      <w:r w:rsidR="008F6152">
        <w:tab/>
      </w:r>
      <w:r w:rsidR="008F6152">
        <w:tab/>
      </w:r>
      <w:r w:rsidR="008F6152">
        <w:tab/>
      </w:r>
      <w:r w:rsidR="008F6152">
        <w:tab/>
      </w:r>
      <w:r w:rsidR="008F6152">
        <w:tab/>
      </w:r>
      <w:r w:rsidR="008F6152">
        <w:tab/>
      </w:r>
      <w:r w:rsidR="008F6152">
        <w:tab/>
      </w:r>
      <w:r w:rsidR="008F6152">
        <w:tab/>
      </w:r>
      <w:r w:rsidR="008F6152">
        <w:tab/>
      </w:r>
      <w:r w:rsidR="008F6152">
        <w:tab/>
        <w:t>ředitel</w:t>
      </w:r>
      <w:r w:rsidR="00DE2BD3">
        <w:t xml:space="preserve"> pro výrobu</w:t>
      </w:r>
    </w:p>
    <w:p w:rsidR="008F6152" w:rsidRDefault="008F6152" w:rsidP="00411239"/>
    <w:p w:rsidR="008F6152" w:rsidRDefault="008F6152" w:rsidP="00411239"/>
    <w:p w:rsidR="00411239" w:rsidRDefault="00411239" w:rsidP="00411239"/>
    <w:p w:rsidR="00411239" w:rsidRDefault="00411239" w:rsidP="00411239"/>
    <w:p w:rsidR="00D243E8" w:rsidRDefault="00D243E8" w:rsidP="00411239"/>
    <w:p w:rsidR="00D243E8" w:rsidRDefault="00D243E8" w:rsidP="00411239"/>
    <w:tbl>
      <w:tblPr>
        <w:tblW w:w="0" w:type="auto"/>
        <w:tblLook w:val="01E0"/>
      </w:tblPr>
      <w:tblGrid>
        <w:gridCol w:w="2303"/>
        <w:gridCol w:w="2303"/>
        <w:gridCol w:w="2303"/>
        <w:gridCol w:w="2303"/>
      </w:tblGrid>
      <w:tr w:rsidR="00474982" w:rsidTr="003B36E9">
        <w:tc>
          <w:tcPr>
            <w:tcW w:w="4606" w:type="dxa"/>
            <w:gridSpan w:val="2"/>
            <w:shd w:val="clear" w:color="auto" w:fill="auto"/>
          </w:tcPr>
          <w:p w:rsidR="00474982" w:rsidRDefault="00474982" w:rsidP="00411239">
            <w:r>
              <w:t>Přezkoumal formálně:</w:t>
            </w:r>
          </w:p>
        </w:tc>
        <w:tc>
          <w:tcPr>
            <w:tcW w:w="4606" w:type="dxa"/>
            <w:gridSpan w:val="2"/>
            <w:shd w:val="clear" w:color="auto" w:fill="auto"/>
          </w:tcPr>
          <w:p w:rsidR="00474982" w:rsidRDefault="00474982" w:rsidP="00411239"/>
        </w:tc>
      </w:tr>
      <w:tr w:rsidR="00474982" w:rsidTr="003B36E9">
        <w:tc>
          <w:tcPr>
            <w:tcW w:w="2303" w:type="dxa"/>
            <w:shd w:val="clear" w:color="auto" w:fill="auto"/>
          </w:tcPr>
          <w:p w:rsidR="00474982" w:rsidRDefault="00474982" w:rsidP="00411239"/>
        </w:tc>
        <w:tc>
          <w:tcPr>
            <w:tcW w:w="2303" w:type="dxa"/>
            <w:shd w:val="clear" w:color="auto" w:fill="auto"/>
          </w:tcPr>
          <w:p w:rsidR="00474982" w:rsidRDefault="00474982" w:rsidP="003B36E9">
            <w:pPr>
              <w:jc w:val="center"/>
            </w:pPr>
            <w:r>
              <w:t>..............................</w:t>
            </w:r>
          </w:p>
        </w:tc>
        <w:tc>
          <w:tcPr>
            <w:tcW w:w="2303" w:type="dxa"/>
            <w:shd w:val="clear" w:color="auto" w:fill="auto"/>
          </w:tcPr>
          <w:p w:rsidR="00474982" w:rsidRDefault="00474982" w:rsidP="00411239"/>
        </w:tc>
        <w:tc>
          <w:tcPr>
            <w:tcW w:w="2303" w:type="dxa"/>
            <w:shd w:val="clear" w:color="auto" w:fill="auto"/>
          </w:tcPr>
          <w:p w:rsidR="00474982" w:rsidRDefault="00474982" w:rsidP="003B36E9">
            <w:pPr>
              <w:jc w:val="center"/>
            </w:pPr>
          </w:p>
        </w:tc>
      </w:tr>
      <w:tr w:rsidR="00474982" w:rsidTr="003B36E9">
        <w:tc>
          <w:tcPr>
            <w:tcW w:w="2303" w:type="dxa"/>
            <w:shd w:val="clear" w:color="auto" w:fill="auto"/>
          </w:tcPr>
          <w:p w:rsidR="00474982" w:rsidRDefault="00474982" w:rsidP="00411239"/>
        </w:tc>
        <w:tc>
          <w:tcPr>
            <w:tcW w:w="2303" w:type="dxa"/>
            <w:shd w:val="clear" w:color="auto" w:fill="auto"/>
          </w:tcPr>
          <w:p w:rsidR="00474982" w:rsidRDefault="00474982" w:rsidP="00BA70EB">
            <w:pPr>
              <w:jc w:val="center"/>
            </w:pPr>
            <w:r>
              <w:t>správ</w:t>
            </w:r>
            <w:r w:rsidR="00BA70EB">
              <w:t>ce</w:t>
            </w:r>
            <w:r>
              <w:t xml:space="preserve"> </w:t>
            </w:r>
            <w:r w:rsidR="00BA70EB">
              <w:t>OŘN</w:t>
            </w:r>
          </w:p>
        </w:tc>
        <w:tc>
          <w:tcPr>
            <w:tcW w:w="2303" w:type="dxa"/>
            <w:shd w:val="clear" w:color="auto" w:fill="auto"/>
          </w:tcPr>
          <w:p w:rsidR="00474982" w:rsidRDefault="00474982" w:rsidP="00411239"/>
        </w:tc>
        <w:tc>
          <w:tcPr>
            <w:tcW w:w="2303" w:type="dxa"/>
            <w:shd w:val="clear" w:color="auto" w:fill="auto"/>
          </w:tcPr>
          <w:p w:rsidR="00474982" w:rsidRDefault="00474982" w:rsidP="003B36E9">
            <w:pPr>
              <w:jc w:val="center"/>
            </w:pPr>
          </w:p>
        </w:tc>
      </w:tr>
    </w:tbl>
    <w:p w:rsidR="00411239" w:rsidRDefault="00411239" w:rsidP="00411239"/>
    <w:p w:rsidR="00411239" w:rsidRDefault="00411239" w:rsidP="00411239"/>
    <w:p w:rsidR="00F55871" w:rsidRDefault="00F55871" w:rsidP="00411239"/>
    <w:p w:rsidR="00F55871" w:rsidRDefault="00F55871" w:rsidP="00411239"/>
    <w:p w:rsidR="00411239" w:rsidRDefault="00411239" w:rsidP="00411239"/>
    <w:p w:rsidR="00CB25C7" w:rsidRDefault="00CB25C7" w:rsidP="00411239"/>
    <w:p w:rsidR="00CB25C7" w:rsidRDefault="00CB25C7" w:rsidP="00411239"/>
    <w:p w:rsidR="00411239" w:rsidRDefault="00411239" w:rsidP="003B7D80">
      <w:pPr>
        <w:pStyle w:val="-Text"/>
        <w:numPr>
          <w:ilvl w:val="0"/>
          <w:numId w:val="2"/>
        </w:numPr>
        <w:spacing w:after="0"/>
        <w:ind w:left="357" w:hanging="357"/>
      </w:pPr>
      <w:r>
        <w:tab/>
        <w:t>Výtisky nejsou součástí řízené dokumentace.</w:t>
      </w:r>
    </w:p>
    <w:p w:rsidR="00CB25C7" w:rsidRDefault="00CB25C7" w:rsidP="000973E7">
      <w:pPr>
        <w:pStyle w:val="Odstavecseseznamem"/>
      </w:pPr>
    </w:p>
    <w:p w:rsidR="00CB25C7" w:rsidRDefault="00CB25C7" w:rsidP="000973E7">
      <w:pPr>
        <w:pStyle w:val="Odstavecseseznamem"/>
      </w:pPr>
    </w:p>
    <w:p w:rsidR="00517749" w:rsidRDefault="00517749" w:rsidP="00517749">
      <w:pPr>
        <w:pStyle w:val="Nadpis1"/>
        <w:jc w:val="center"/>
      </w:pPr>
      <w:bookmarkStart w:id="1" w:name="_Toc317685534"/>
      <w:bookmarkStart w:id="2" w:name="_Toc317686439"/>
      <w:bookmarkStart w:id="3" w:name="_Toc317686560"/>
      <w:bookmarkStart w:id="4" w:name="_Toc317686595"/>
      <w:bookmarkStart w:id="5" w:name="_Toc317686694"/>
      <w:bookmarkStart w:id="6" w:name="_Toc317686722"/>
      <w:bookmarkStart w:id="7" w:name="_Toc327856382"/>
      <w:bookmarkStart w:id="8" w:name="_Toc327856584"/>
      <w:bookmarkStart w:id="9" w:name="_Toc404577909"/>
      <w:r>
        <w:lastRenderedPageBreak/>
        <w:t>PŘEHLED REVIZÍ</w:t>
      </w:r>
      <w:bookmarkEnd w:id="1"/>
      <w:bookmarkEnd w:id="2"/>
      <w:bookmarkEnd w:id="3"/>
      <w:bookmarkEnd w:id="4"/>
      <w:bookmarkEnd w:id="5"/>
      <w:bookmarkEnd w:id="6"/>
      <w:bookmarkEnd w:id="7"/>
      <w:bookmarkEnd w:id="8"/>
      <w:bookmarkEnd w:id="9"/>
    </w:p>
    <w:p w:rsidR="00FE4CCA" w:rsidRDefault="00FE4CCA" w:rsidP="003B7D80">
      <w:pPr>
        <w:pStyle w:val="-Text"/>
        <w:numPr>
          <w:ilvl w:val="0"/>
          <w:numId w:val="2"/>
        </w:numPr>
        <w:spacing w:before="120" w:after="0"/>
        <w:ind w:left="357" w:hanging="357"/>
      </w:pPr>
      <w:r>
        <w:t>Číslem v postupné řadě ve sloupci "revize č." jsou označovány pouze revize spojené se změnou dokumentu.</w:t>
      </w:r>
    </w:p>
    <w:p w:rsidR="00517749" w:rsidRDefault="008176C5" w:rsidP="003B7D80">
      <w:pPr>
        <w:pStyle w:val="-Text"/>
        <w:numPr>
          <w:ilvl w:val="0"/>
          <w:numId w:val="2"/>
        </w:numPr>
        <w:spacing w:after="240"/>
        <w:ind w:left="357" w:hanging="357"/>
      </w:pPr>
      <w:r>
        <w:t>Periodické revize aktuálnosti (beze změny dokumentu) jsou označovány ve sloupci "revize č." zkratkou PR (bez postupného čísla). Datum periodické revize, jméno a podpis zástupce útvaru odpovědného za revizi uveďte ve sloupci "předmět změny".</w:t>
      </w:r>
    </w:p>
    <w:tbl>
      <w:tblPr>
        <w:tblW w:w="0" w:type="auto"/>
        <w:jc w:val="center"/>
        <w:tblLayout w:type="fixed"/>
        <w:tblCellMar>
          <w:left w:w="70" w:type="dxa"/>
          <w:right w:w="70" w:type="dxa"/>
        </w:tblCellMar>
        <w:tblLook w:val="0000"/>
      </w:tblPr>
      <w:tblGrid>
        <w:gridCol w:w="873"/>
        <w:gridCol w:w="3249"/>
        <w:gridCol w:w="1124"/>
        <w:gridCol w:w="1485"/>
        <w:gridCol w:w="1871"/>
      </w:tblGrid>
      <w:tr w:rsidR="00517749" w:rsidTr="00886376">
        <w:trPr>
          <w:cantSplit/>
          <w:jc w:val="center"/>
        </w:trPr>
        <w:tc>
          <w:tcPr>
            <w:tcW w:w="873" w:type="dxa"/>
            <w:tcBorders>
              <w:top w:val="single" w:sz="12" w:space="0" w:color="auto"/>
              <w:left w:val="single" w:sz="12" w:space="0" w:color="auto"/>
              <w:bottom w:val="single" w:sz="6" w:space="0" w:color="auto"/>
              <w:right w:val="single" w:sz="6" w:space="0" w:color="auto"/>
            </w:tcBorders>
          </w:tcPr>
          <w:p w:rsidR="00517749" w:rsidRDefault="00517749" w:rsidP="00FF334A">
            <w:pPr>
              <w:pStyle w:val="-Text"/>
              <w:spacing w:after="0" w:line="240" w:lineRule="atLeast"/>
              <w:ind w:firstLine="0"/>
              <w:jc w:val="center"/>
            </w:pPr>
            <w:r>
              <w:t>Revize</w:t>
            </w:r>
          </w:p>
          <w:p w:rsidR="00517749" w:rsidRDefault="00517749" w:rsidP="00FF334A">
            <w:pPr>
              <w:pStyle w:val="-Text"/>
              <w:spacing w:after="0" w:line="240" w:lineRule="atLeast"/>
              <w:ind w:firstLine="0"/>
              <w:jc w:val="center"/>
            </w:pPr>
            <w:r>
              <w:t>č.</w:t>
            </w:r>
          </w:p>
        </w:tc>
        <w:tc>
          <w:tcPr>
            <w:tcW w:w="3249" w:type="dxa"/>
            <w:tcBorders>
              <w:top w:val="single" w:sz="12" w:space="0" w:color="auto"/>
              <w:left w:val="single" w:sz="6" w:space="0" w:color="auto"/>
              <w:bottom w:val="single" w:sz="6" w:space="0" w:color="auto"/>
              <w:right w:val="single" w:sz="6" w:space="0" w:color="auto"/>
            </w:tcBorders>
          </w:tcPr>
          <w:p w:rsidR="00517749" w:rsidRDefault="00517749" w:rsidP="00517749">
            <w:pPr>
              <w:pStyle w:val="-Text"/>
              <w:spacing w:after="0" w:line="240" w:lineRule="atLeast"/>
              <w:ind w:firstLine="0"/>
              <w:jc w:val="center"/>
            </w:pPr>
            <w:r>
              <w:t>Předmět změny</w:t>
            </w:r>
          </w:p>
          <w:p w:rsidR="00517749" w:rsidRDefault="00517749" w:rsidP="00517749">
            <w:pPr>
              <w:pStyle w:val="-Text"/>
              <w:spacing w:after="0" w:line="240" w:lineRule="atLeast"/>
              <w:ind w:firstLine="0"/>
              <w:jc w:val="center"/>
            </w:pPr>
            <w:r>
              <w:t>(kapitola, článek)</w:t>
            </w:r>
          </w:p>
        </w:tc>
        <w:tc>
          <w:tcPr>
            <w:tcW w:w="1124" w:type="dxa"/>
            <w:tcBorders>
              <w:top w:val="single" w:sz="12" w:space="0" w:color="auto"/>
              <w:left w:val="single" w:sz="6" w:space="0" w:color="auto"/>
              <w:bottom w:val="single" w:sz="6" w:space="0" w:color="auto"/>
              <w:right w:val="single" w:sz="6" w:space="0" w:color="auto"/>
            </w:tcBorders>
          </w:tcPr>
          <w:p w:rsidR="00517749" w:rsidRDefault="00517749" w:rsidP="00517749">
            <w:pPr>
              <w:pStyle w:val="-Text"/>
              <w:spacing w:after="0" w:line="240" w:lineRule="atLeast"/>
              <w:ind w:firstLine="0"/>
            </w:pPr>
            <w:r>
              <w:t>Strany</w:t>
            </w:r>
          </w:p>
        </w:tc>
        <w:tc>
          <w:tcPr>
            <w:tcW w:w="1485" w:type="dxa"/>
            <w:tcBorders>
              <w:top w:val="single" w:sz="12" w:space="0" w:color="auto"/>
              <w:left w:val="single" w:sz="6" w:space="0" w:color="auto"/>
              <w:bottom w:val="single" w:sz="6" w:space="0" w:color="auto"/>
              <w:right w:val="single" w:sz="6" w:space="0" w:color="auto"/>
            </w:tcBorders>
          </w:tcPr>
          <w:p w:rsidR="00517749" w:rsidRDefault="00517749" w:rsidP="00517749">
            <w:pPr>
              <w:pStyle w:val="-Text"/>
              <w:spacing w:after="0" w:line="240" w:lineRule="atLeast"/>
              <w:ind w:firstLine="0"/>
              <w:jc w:val="center"/>
            </w:pPr>
            <w:r>
              <w:t>Datum</w:t>
            </w:r>
          </w:p>
          <w:p w:rsidR="00517749" w:rsidRDefault="00517749" w:rsidP="00517749">
            <w:pPr>
              <w:pStyle w:val="-Text"/>
              <w:spacing w:after="0" w:line="240" w:lineRule="atLeast"/>
              <w:ind w:firstLine="0"/>
              <w:jc w:val="center"/>
            </w:pPr>
            <w:r>
              <w:t>účinnosti</w:t>
            </w:r>
          </w:p>
        </w:tc>
        <w:tc>
          <w:tcPr>
            <w:tcW w:w="1871" w:type="dxa"/>
            <w:tcBorders>
              <w:top w:val="single" w:sz="12" w:space="0" w:color="auto"/>
              <w:left w:val="single" w:sz="6" w:space="0" w:color="auto"/>
              <w:bottom w:val="single" w:sz="6" w:space="0" w:color="auto"/>
              <w:right w:val="single" w:sz="12" w:space="0" w:color="auto"/>
            </w:tcBorders>
          </w:tcPr>
          <w:p w:rsidR="00517749" w:rsidRDefault="00517749" w:rsidP="00517749">
            <w:pPr>
              <w:pStyle w:val="-Text"/>
              <w:spacing w:after="0" w:line="240" w:lineRule="atLeast"/>
              <w:ind w:firstLine="0"/>
              <w:jc w:val="left"/>
            </w:pPr>
            <w:r>
              <w:t>Podpis správce dokumentu:</w:t>
            </w: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1E6D41" w:rsidP="001E6D41">
            <w:pPr>
              <w:pStyle w:val="-Text"/>
              <w:ind w:firstLine="0"/>
              <w:jc w:val="center"/>
            </w:pPr>
            <w:r>
              <w:t>1</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Celková revize</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Pr="001E6D41" w:rsidRDefault="001E6D41" w:rsidP="001E6D41">
            <w:pPr>
              <w:pStyle w:val="-Text"/>
              <w:ind w:firstLine="0"/>
              <w:jc w:val="center"/>
              <w:rPr>
                <w:szCs w:val="22"/>
              </w:rPr>
            </w:pPr>
            <w:r w:rsidRPr="001E6D41">
              <w:rPr>
                <w:szCs w:val="22"/>
              </w:rPr>
              <w:t>15. 12. 2010</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1E6D41" w:rsidP="001E6D41">
            <w:pPr>
              <w:pStyle w:val="-Text"/>
              <w:ind w:firstLine="0"/>
              <w:jc w:val="center"/>
            </w:pPr>
            <w:r>
              <w:t>2</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4.2, 5.1.4, 7.2.2, 7.2.3, 9.6,</w:t>
            </w:r>
          </w:p>
          <w:p w:rsidR="001E6D41" w:rsidRPr="001E6D41" w:rsidRDefault="001E6D41" w:rsidP="001E6D41">
            <w:pPr>
              <w:pStyle w:val="-Text"/>
              <w:ind w:firstLine="0"/>
              <w:jc w:val="center"/>
              <w:rPr>
                <w:sz w:val="20"/>
              </w:rPr>
            </w:pPr>
            <w:r w:rsidRPr="001E6D41">
              <w:rPr>
                <w:sz w:val="20"/>
              </w:rPr>
              <w:t>Přílohy č. 2, č. 7, č. 8, č. 10, č. 11</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Pr="001E6D41" w:rsidRDefault="001E6D41" w:rsidP="001E6D41">
            <w:pPr>
              <w:pStyle w:val="-Text"/>
              <w:ind w:firstLine="0"/>
              <w:jc w:val="center"/>
              <w:rPr>
                <w:sz w:val="20"/>
              </w:rPr>
            </w:pPr>
            <w:r w:rsidRPr="001E6D41">
              <w:rPr>
                <w:sz w:val="20"/>
              </w:rPr>
              <w:t>5,7,12,16</w:t>
            </w:r>
          </w:p>
          <w:p w:rsidR="001E6D41" w:rsidRDefault="001E6D41" w:rsidP="00CB25C7">
            <w:pPr>
              <w:pStyle w:val="-Text"/>
              <w:spacing w:after="0"/>
              <w:ind w:firstLine="0"/>
              <w:jc w:val="center"/>
            </w:pPr>
            <w:r w:rsidRPr="001E6D41">
              <w:rPr>
                <w:sz w:val="20"/>
              </w:rPr>
              <w:t>23,37, 39-40,42, 43</w:t>
            </w: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22. 2. 2011</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1E6D41" w:rsidP="001E6D41">
            <w:pPr>
              <w:pStyle w:val="-Text"/>
              <w:ind w:firstLine="0"/>
              <w:jc w:val="center"/>
            </w:pPr>
            <w:r>
              <w:t>3</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1E6D41" w:rsidP="00CB25C7">
            <w:pPr>
              <w:pStyle w:val="-Text"/>
              <w:spacing w:after="0"/>
              <w:ind w:firstLine="0"/>
              <w:jc w:val="center"/>
            </w:pPr>
            <w:r>
              <w:t xml:space="preserve">Aktualizace celého textu včetně </w:t>
            </w:r>
            <w:r w:rsidR="003C30C1">
              <w:t>všech Příloh</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1E6D41" w:rsidP="00CB25C7">
            <w:pPr>
              <w:pStyle w:val="-Text"/>
              <w:spacing w:after="0"/>
              <w:ind w:firstLine="0"/>
              <w:jc w:val="center"/>
            </w:pPr>
            <w:r>
              <w:t>1 – 1</w:t>
            </w:r>
            <w:r w:rsidR="00A64CBC">
              <w:t xml:space="preserve">9, </w:t>
            </w:r>
            <w:r w:rsidR="00A64CBC">
              <w:br/>
              <w:t>20 - 43</w:t>
            </w: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1. 1. 2014</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9D4271" w:rsidP="001E6D41">
            <w:pPr>
              <w:pStyle w:val="-Text"/>
              <w:ind w:firstLine="0"/>
              <w:jc w:val="center"/>
            </w:pPr>
            <w:r>
              <w:t>4</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D54981" w:rsidP="00562092">
            <w:pPr>
              <w:pStyle w:val="-Text"/>
              <w:spacing w:after="0"/>
              <w:ind w:firstLine="0"/>
              <w:jc w:val="center"/>
            </w:pPr>
            <w:r>
              <w:t>Úprava</w:t>
            </w:r>
            <w:r w:rsidR="009D4271">
              <w:t xml:space="preserve"> text</w:t>
            </w:r>
            <w:r>
              <w:t xml:space="preserve">ů 4.1.1, </w:t>
            </w:r>
            <w:r w:rsidR="0014707D">
              <w:t xml:space="preserve">5.1.2. 5.1.3, </w:t>
            </w:r>
            <w:r w:rsidR="00710F8C">
              <w:t>5.1.15</w:t>
            </w:r>
            <w:r w:rsidR="0014707D">
              <w:t xml:space="preserve">, 5.3.6, </w:t>
            </w:r>
            <w:r w:rsidR="00DF2FEE">
              <w:t>5.3.7</w:t>
            </w:r>
            <w:r w:rsidR="0014707D">
              <w:t xml:space="preserve">, </w:t>
            </w:r>
            <w:r w:rsidR="00DF2FEE">
              <w:t>5.3.8</w:t>
            </w:r>
            <w:r w:rsidR="0014707D">
              <w:t xml:space="preserve">, 5.4.1, 7.1.4, 7.2.3, </w:t>
            </w:r>
            <w:r w:rsidR="00263785">
              <w:t xml:space="preserve">9, </w:t>
            </w:r>
            <w:r w:rsidR="00710F8C">
              <w:t>Přílohy č.</w:t>
            </w:r>
            <w:r w:rsidR="00263785">
              <w:t> </w:t>
            </w:r>
            <w:r w:rsidR="00710F8C">
              <w:t xml:space="preserve">7 a 8, </w:t>
            </w:r>
            <w:r w:rsidR="0014707D">
              <w:t xml:space="preserve">přepracovaná Příloha </w:t>
            </w:r>
            <w:r w:rsidR="00F40936">
              <w:t>č. 3.</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263785" w:rsidP="00E95FE5">
            <w:pPr>
              <w:pStyle w:val="-Text"/>
              <w:spacing w:after="0"/>
              <w:ind w:firstLine="0"/>
              <w:jc w:val="center"/>
            </w:pPr>
            <w:r>
              <w:t>7, 8, 9, 11, 13, 14, 17, 18</w:t>
            </w:r>
            <w:r w:rsidR="00E95FE5">
              <w:t>, 19, 20</w:t>
            </w:r>
          </w:p>
          <w:p w:rsidR="00E95FE5" w:rsidRDefault="00E95FE5" w:rsidP="00E95FE5">
            <w:pPr>
              <w:pStyle w:val="-Text"/>
              <w:ind w:firstLine="0"/>
              <w:jc w:val="center"/>
            </w:pPr>
            <w:r>
              <w:t>Přílohy</w:t>
            </w: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DF2FEE" w:rsidP="001E6D41">
            <w:pPr>
              <w:pStyle w:val="-Text"/>
              <w:ind w:firstLine="0"/>
              <w:jc w:val="center"/>
            </w:pPr>
            <w:r>
              <w:t>15.</w:t>
            </w:r>
            <w:r w:rsidR="00F40936">
              <w:t xml:space="preserve"> </w:t>
            </w:r>
            <w:r>
              <w:t>11.</w:t>
            </w:r>
            <w:r w:rsidR="00F40936">
              <w:t xml:space="preserve"> </w:t>
            </w:r>
            <w:r>
              <w:t>2014</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EC38F9" w:rsidP="001E6D41">
            <w:pPr>
              <w:pStyle w:val="-Text"/>
              <w:ind w:firstLine="0"/>
              <w:jc w:val="center"/>
            </w:pPr>
            <w:r>
              <w:t>5</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EC38F9" w:rsidP="001E6D41">
            <w:pPr>
              <w:pStyle w:val="-Text"/>
              <w:ind w:firstLine="0"/>
              <w:jc w:val="center"/>
            </w:pPr>
            <w:r>
              <w:t>Revize norem</w:t>
            </w:r>
            <w:r w:rsidR="00372A74">
              <w:t xml:space="preserve"> v celém textu</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8C24CF" w:rsidP="00AB5DD9">
            <w:pPr>
              <w:pStyle w:val="-Text"/>
              <w:ind w:firstLine="0"/>
              <w:jc w:val="center"/>
            </w:pPr>
            <w:r>
              <w:t>2</w:t>
            </w:r>
            <w:r w:rsidR="00AB5DD9">
              <w:t>1</w:t>
            </w:r>
            <w:r>
              <w:t>. 1</w:t>
            </w:r>
            <w:r w:rsidR="00AB5DD9">
              <w:t>1</w:t>
            </w:r>
            <w:r>
              <w:t>. 2016</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12" w:space="0" w:color="auto"/>
              <w:right w:val="single" w:sz="12" w:space="0" w:color="auto"/>
            </w:tcBorders>
            <w:vAlign w:val="center"/>
          </w:tcPr>
          <w:p w:rsidR="00517749" w:rsidRDefault="00517749" w:rsidP="001E6D41">
            <w:pPr>
              <w:pStyle w:val="-Text"/>
              <w:ind w:firstLine="0"/>
              <w:jc w:val="center"/>
            </w:pPr>
          </w:p>
        </w:tc>
      </w:tr>
    </w:tbl>
    <w:p w:rsidR="00517749" w:rsidRDefault="00517749" w:rsidP="00517749">
      <w:pPr>
        <w:pStyle w:val="-Text"/>
        <w:spacing w:after="0"/>
        <w:ind w:firstLine="0"/>
      </w:pPr>
    </w:p>
    <w:tbl>
      <w:tblPr>
        <w:tblW w:w="0" w:type="auto"/>
        <w:jc w:val="center"/>
        <w:tblLayout w:type="fixed"/>
        <w:tblCellMar>
          <w:left w:w="70" w:type="dxa"/>
          <w:right w:w="70" w:type="dxa"/>
        </w:tblCellMar>
        <w:tblLook w:val="0000"/>
      </w:tblPr>
      <w:tblGrid>
        <w:gridCol w:w="874"/>
        <w:gridCol w:w="1295"/>
        <w:gridCol w:w="1295"/>
        <w:gridCol w:w="1295"/>
        <w:gridCol w:w="1295"/>
        <w:gridCol w:w="1295"/>
        <w:gridCol w:w="1295"/>
      </w:tblGrid>
      <w:tr w:rsidR="005412F6" w:rsidTr="0034631A">
        <w:trPr>
          <w:cantSplit/>
          <w:jc w:val="center"/>
        </w:trPr>
        <w:tc>
          <w:tcPr>
            <w:tcW w:w="874" w:type="dxa"/>
            <w:tcBorders>
              <w:top w:val="single" w:sz="12" w:space="0" w:color="auto"/>
              <w:left w:val="single" w:sz="12" w:space="0" w:color="auto"/>
              <w:bottom w:val="single" w:sz="6" w:space="0" w:color="auto"/>
              <w:right w:val="single" w:sz="6" w:space="0" w:color="auto"/>
            </w:tcBorders>
            <w:vAlign w:val="center"/>
          </w:tcPr>
          <w:p w:rsidR="005412F6" w:rsidRDefault="005412F6" w:rsidP="009315DD">
            <w:pPr>
              <w:pStyle w:val="-Text"/>
              <w:spacing w:after="0"/>
              <w:ind w:firstLine="0"/>
              <w:jc w:val="center"/>
            </w:pPr>
            <w:r>
              <w:t>Revize</w:t>
            </w:r>
          </w:p>
          <w:p w:rsidR="005412F6" w:rsidRDefault="005412F6" w:rsidP="009315DD">
            <w:pPr>
              <w:pStyle w:val="-Text"/>
              <w:spacing w:after="0"/>
              <w:ind w:firstLine="0"/>
              <w:jc w:val="center"/>
            </w:pPr>
            <w:r>
              <w:t>č.</w:t>
            </w:r>
          </w:p>
        </w:tc>
        <w:tc>
          <w:tcPr>
            <w:tcW w:w="2590" w:type="dxa"/>
            <w:gridSpan w:val="2"/>
            <w:tcBorders>
              <w:top w:val="single" w:sz="12" w:space="0" w:color="auto"/>
              <w:left w:val="single" w:sz="6" w:space="0" w:color="auto"/>
              <w:bottom w:val="single" w:sz="6" w:space="0" w:color="auto"/>
              <w:right w:val="single" w:sz="6" w:space="0" w:color="auto"/>
            </w:tcBorders>
            <w:vAlign w:val="center"/>
          </w:tcPr>
          <w:p w:rsidR="005412F6" w:rsidRDefault="005412F6" w:rsidP="009315DD">
            <w:pPr>
              <w:pStyle w:val="-Text"/>
              <w:spacing w:after="0"/>
              <w:ind w:firstLine="0"/>
              <w:jc w:val="center"/>
            </w:pPr>
            <w:r>
              <w:t>Vypracoval</w:t>
            </w:r>
          </w:p>
          <w:p w:rsidR="005412F6" w:rsidRDefault="005412F6" w:rsidP="009315DD">
            <w:pPr>
              <w:pStyle w:val="-Text"/>
              <w:spacing w:after="0"/>
              <w:ind w:firstLine="0"/>
              <w:jc w:val="center"/>
            </w:pPr>
            <w:r>
              <w:t>jméno            podpis</w:t>
            </w:r>
          </w:p>
        </w:tc>
        <w:tc>
          <w:tcPr>
            <w:tcW w:w="2590" w:type="dxa"/>
            <w:gridSpan w:val="2"/>
            <w:tcBorders>
              <w:top w:val="single" w:sz="12" w:space="0" w:color="auto"/>
              <w:left w:val="single" w:sz="6" w:space="0" w:color="auto"/>
              <w:bottom w:val="single" w:sz="6" w:space="0" w:color="auto"/>
              <w:right w:val="single" w:sz="6" w:space="0" w:color="auto"/>
            </w:tcBorders>
            <w:vAlign w:val="center"/>
          </w:tcPr>
          <w:p w:rsidR="005412F6" w:rsidRDefault="005412F6" w:rsidP="009315DD">
            <w:pPr>
              <w:pStyle w:val="-Text"/>
              <w:spacing w:after="0"/>
              <w:ind w:firstLine="0"/>
              <w:jc w:val="center"/>
            </w:pPr>
            <w:r>
              <w:t>Přezkoumal</w:t>
            </w:r>
          </w:p>
          <w:p w:rsidR="005412F6" w:rsidRDefault="005412F6" w:rsidP="009315DD">
            <w:pPr>
              <w:pStyle w:val="-Text"/>
              <w:spacing w:after="0"/>
              <w:ind w:firstLine="0"/>
              <w:jc w:val="center"/>
            </w:pPr>
            <w:r>
              <w:t>jméno            podpis</w:t>
            </w:r>
          </w:p>
        </w:tc>
        <w:tc>
          <w:tcPr>
            <w:tcW w:w="2590" w:type="dxa"/>
            <w:gridSpan w:val="2"/>
            <w:tcBorders>
              <w:top w:val="single" w:sz="12" w:space="0" w:color="auto"/>
              <w:left w:val="single" w:sz="6" w:space="0" w:color="auto"/>
              <w:bottom w:val="single" w:sz="6" w:space="0" w:color="auto"/>
              <w:right w:val="single" w:sz="12" w:space="0" w:color="auto"/>
            </w:tcBorders>
            <w:vAlign w:val="center"/>
          </w:tcPr>
          <w:p w:rsidR="005412F6" w:rsidRDefault="005412F6" w:rsidP="009315DD">
            <w:pPr>
              <w:pStyle w:val="-Text"/>
              <w:spacing w:after="0"/>
              <w:ind w:firstLine="0"/>
              <w:jc w:val="center"/>
            </w:pPr>
            <w:r>
              <w:t>Schválil</w:t>
            </w:r>
          </w:p>
          <w:p w:rsidR="005412F6" w:rsidRDefault="005412F6" w:rsidP="009315DD">
            <w:pPr>
              <w:pStyle w:val="-Text"/>
              <w:spacing w:after="0"/>
              <w:ind w:firstLine="0"/>
              <w:jc w:val="center"/>
            </w:pPr>
            <w:r>
              <w:t>jméno            podpis</w:t>
            </w: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2B35D0">
            <w:pPr>
              <w:pStyle w:val="-Text"/>
              <w:ind w:firstLine="0"/>
              <w:jc w:val="center"/>
            </w:pPr>
            <w:r>
              <w:t>1</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Pr="002B35D0" w:rsidRDefault="002B35D0">
            <w:pPr>
              <w:pStyle w:val="-Text"/>
              <w:ind w:firstLine="0"/>
              <w:jc w:val="center"/>
              <w:rPr>
                <w:sz w:val="20"/>
              </w:rPr>
            </w:pPr>
            <w:r w:rsidRPr="002B35D0">
              <w:rPr>
                <w:sz w:val="20"/>
              </w:rPr>
              <w:t>Ing.</w:t>
            </w:r>
            <w:r>
              <w:rPr>
                <w:sz w:val="20"/>
              </w:rPr>
              <w:t xml:space="preserve"> </w:t>
            </w:r>
            <w:r w:rsidRPr="002B35D0">
              <w:rPr>
                <w:sz w:val="20"/>
              </w:rPr>
              <w:t>Kudrnáč</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2B35D0">
            <w:pPr>
              <w:pStyle w:val="-Text"/>
              <w:ind w:firstLine="0"/>
              <w:jc w:val="center"/>
            </w:pPr>
            <w:r>
              <w:t>2</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Pr="002B35D0" w:rsidRDefault="002B35D0">
            <w:pPr>
              <w:pStyle w:val="-Text"/>
              <w:ind w:firstLine="0"/>
              <w:jc w:val="center"/>
              <w:rPr>
                <w:sz w:val="20"/>
              </w:rPr>
            </w:pPr>
            <w:r>
              <w:rPr>
                <w:sz w:val="20"/>
              </w:rPr>
              <w:t>Ing. Kudrnáč</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2B35D0">
            <w:pPr>
              <w:pStyle w:val="-Text"/>
              <w:ind w:firstLine="0"/>
              <w:jc w:val="center"/>
            </w:pPr>
            <w:r>
              <w:t>3</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Pr="002B35D0" w:rsidRDefault="002B35D0">
            <w:pPr>
              <w:pStyle w:val="-Text"/>
              <w:ind w:firstLine="0"/>
              <w:jc w:val="center"/>
              <w:rPr>
                <w:szCs w:val="22"/>
              </w:rPr>
            </w:pPr>
            <w:r w:rsidRPr="002B35D0">
              <w:rPr>
                <w:szCs w:val="22"/>
              </w:rPr>
              <w:t>Ing. Svatoň</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941439">
            <w:pPr>
              <w:pStyle w:val="-Text"/>
              <w:ind w:firstLine="0"/>
              <w:jc w:val="center"/>
            </w:pPr>
            <w:r>
              <w:t>4</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941439">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941439">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941439">
            <w:pPr>
              <w:pStyle w:val="-Text"/>
              <w:ind w:firstLine="0"/>
              <w:jc w:val="center"/>
            </w:pPr>
            <w:r>
              <w:t>Ing. Svatoň</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r>
              <w:t>5</w:t>
            </w: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645CA1" w:rsidP="002B35D0">
            <w:pPr>
              <w:pStyle w:val="-Text"/>
              <w:ind w:firstLine="0"/>
              <w:jc w:val="center"/>
            </w:pPr>
            <w:r>
              <w:t xml:space="preserve">M. </w:t>
            </w:r>
            <w:r w:rsidR="008C24CF">
              <w:t>Janča</w:t>
            </w: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r>
              <w:t>Ing. Svatoň</w:t>
            </w: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12" w:space="0" w:color="auto"/>
            </w:tcBorders>
            <w:vAlign w:val="center"/>
          </w:tcPr>
          <w:p w:rsidR="008C24CF" w:rsidRDefault="008C24CF" w:rsidP="002B35D0">
            <w:pPr>
              <w:pStyle w:val="-Text"/>
              <w:ind w:firstLine="0"/>
              <w:jc w:val="center"/>
            </w:pPr>
          </w:p>
        </w:tc>
      </w:tr>
    </w:tbl>
    <w:p w:rsidR="00517749" w:rsidRPr="000F67E8" w:rsidRDefault="00517749" w:rsidP="00FF334A">
      <w:pPr>
        <w:pStyle w:val="Nadpis1"/>
        <w:spacing w:after="240"/>
      </w:pPr>
      <w:r>
        <w:t xml:space="preserve"> </w:t>
      </w:r>
      <w:r>
        <w:br w:type="page"/>
      </w:r>
      <w:bookmarkStart w:id="10" w:name="_Toc317686561"/>
      <w:bookmarkStart w:id="11" w:name="_Toc317686562"/>
      <w:bookmarkStart w:id="12" w:name="_Toc317686596"/>
      <w:bookmarkStart w:id="13" w:name="_Toc317686597"/>
      <w:bookmarkStart w:id="14" w:name="_Toc317686695"/>
      <w:bookmarkStart w:id="15" w:name="_Toc317686696"/>
      <w:bookmarkStart w:id="16" w:name="_Toc327856383"/>
      <w:bookmarkStart w:id="17" w:name="_Toc327856585"/>
      <w:bookmarkStart w:id="18" w:name="_Toc404577910"/>
      <w:r w:rsidR="00D43777" w:rsidRPr="000F67E8">
        <w:lastRenderedPageBreak/>
        <w:t>Obsah:</w:t>
      </w:r>
      <w:bookmarkEnd w:id="10"/>
      <w:bookmarkEnd w:id="11"/>
      <w:bookmarkEnd w:id="12"/>
      <w:bookmarkEnd w:id="13"/>
      <w:bookmarkEnd w:id="14"/>
      <w:bookmarkEnd w:id="15"/>
      <w:bookmarkEnd w:id="16"/>
      <w:bookmarkEnd w:id="17"/>
      <w:bookmarkEnd w:id="18"/>
    </w:p>
    <w:p w:rsidR="003C6D6F" w:rsidRDefault="00B3224B">
      <w:pPr>
        <w:pStyle w:val="Obsah1"/>
        <w:tabs>
          <w:tab w:val="right" w:leader="dot" w:pos="9062"/>
        </w:tabs>
        <w:rPr>
          <w:rFonts w:asciiTheme="minorHAnsi" w:eastAsiaTheme="minorEastAsia" w:hAnsiTheme="minorHAnsi" w:cstheme="minorBidi"/>
          <w:noProof/>
          <w:szCs w:val="22"/>
        </w:rPr>
      </w:pPr>
      <w:r>
        <w:fldChar w:fldCharType="begin"/>
      </w:r>
      <w:r w:rsidR="00E94E31">
        <w:instrText xml:space="preserve"> TOC \o "1-3" \h \z \u </w:instrText>
      </w:r>
      <w:r>
        <w:fldChar w:fldCharType="separate"/>
      </w:r>
      <w:hyperlink w:anchor="_Toc404577909" w:history="1">
        <w:r w:rsidR="003C6D6F" w:rsidRPr="001B2942">
          <w:rPr>
            <w:rStyle w:val="Hypertextovodkaz"/>
            <w:noProof/>
          </w:rPr>
          <w:t>PŘEHLED REVIZÍ</w:t>
        </w:r>
        <w:r w:rsidR="003C6D6F">
          <w:rPr>
            <w:noProof/>
            <w:webHidden/>
          </w:rPr>
          <w:tab/>
        </w:r>
        <w:r>
          <w:rPr>
            <w:noProof/>
            <w:webHidden/>
          </w:rPr>
          <w:fldChar w:fldCharType="begin"/>
        </w:r>
        <w:r w:rsidR="003C6D6F">
          <w:rPr>
            <w:noProof/>
            <w:webHidden/>
          </w:rPr>
          <w:instrText xml:space="preserve"> PAGEREF _Toc404577909 \h </w:instrText>
        </w:r>
        <w:r>
          <w:rPr>
            <w:noProof/>
            <w:webHidden/>
          </w:rPr>
        </w:r>
        <w:r>
          <w:rPr>
            <w:noProof/>
            <w:webHidden/>
          </w:rPr>
          <w:fldChar w:fldCharType="separate"/>
        </w:r>
        <w:r w:rsidR="00645CA1">
          <w:rPr>
            <w:noProof/>
            <w:webHidden/>
          </w:rPr>
          <w:t>2</w:t>
        </w:r>
        <w:r>
          <w:rPr>
            <w:noProof/>
            <w:webHidden/>
          </w:rPr>
          <w:fldChar w:fldCharType="end"/>
        </w:r>
      </w:hyperlink>
    </w:p>
    <w:p w:rsidR="003C6D6F" w:rsidRDefault="00B3224B">
      <w:pPr>
        <w:pStyle w:val="Obsah1"/>
        <w:tabs>
          <w:tab w:val="right" w:leader="dot" w:pos="9062"/>
        </w:tabs>
        <w:rPr>
          <w:rFonts w:asciiTheme="minorHAnsi" w:eastAsiaTheme="minorEastAsia" w:hAnsiTheme="minorHAnsi" w:cstheme="minorBidi"/>
          <w:noProof/>
          <w:szCs w:val="22"/>
        </w:rPr>
      </w:pPr>
      <w:hyperlink w:anchor="_Toc404577910" w:history="1">
        <w:r w:rsidR="003C6D6F" w:rsidRPr="001B2942">
          <w:rPr>
            <w:rStyle w:val="Hypertextovodkaz"/>
            <w:noProof/>
          </w:rPr>
          <w:t>Obsah:</w:t>
        </w:r>
        <w:r w:rsidR="003C6D6F">
          <w:rPr>
            <w:noProof/>
            <w:webHidden/>
          </w:rPr>
          <w:tab/>
        </w:r>
        <w:r>
          <w:rPr>
            <w:noProof/>
            <w:webHidden/>
          </w:rPr>
          <w:fldChar w:fldCharType="begin"/>
        </w:r>
        <w:r w:rsidR="003C6D6F">
          <w:rPr>
            <w:noProof/>
            <w:webHidden/>
          </w:rPr>
          <w:instrText xml:space="preserve"> PAGEREF _Toc404577910 \h </w:instrText>
        </w:r>
        <w:r>
          <w:rPr>
            <w:noProof/>
            <w:webHidden/>
          </w:rPr>
        </w:r>
        <w:r>
          <w:rPr>
            <w:noProof/>
            <w:webHidden/>
          </w:rPr>
          <w:fldChar w:fldCharType="separate"/>
        </w:r>
        <w:r w:rsidR="00645CA1">
          <w:rPr>
            <w:noProof/>
            <w:webHidden/>
          </w:rPr>
          <w:t>3</w:t>
        </w:r>
        <w:r>
          <w:rPr>
            <w:noProof/>
            <w:webHidden/>
          </w:rPr>
          <w:fldChar w:fldCharType="end"/>
        </w:r>
      </w:hyperlink>
    </w:p>
    <w:p w:rsidR="003C6D6F"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11"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Účel</w:t>
        </w:r>
        <w:r w:rsidR="003C6D6F">
          <w:rPr>
            <w:noProof/>
            <w:webHidden/>
          </w:rPr>
          <w:tab/>
        </w:r>
        <w:r>
          <w:rPr>
            <w:noProof/>
            <w:webHidden/>
          </w:rPr>
          <w:fldChar w:fldCharType="begin"/>
        </w:r>
        <w:r w:rsidR="003C6D6F">
          <w:rPr>
            <w:noProof/>
            <w:webHidden/>
          </w:rPr>
          <w:instrText xml:space="preserve"> PAGEREF _Toc404577911 \h </w:instrText>
        </w:r>
        <w:r>
          <w:rPr>
            <w:noProof/>
            <w:webHidden/>
          </w:rPr>
        </w:r>
        <w:r>
          <w:rPr>
            <w:noProof/>
            <w:webHidden/>
          </w:rPr>
          <w:fldChar w:fldCharType="separate"/>
        </w:r>
        <w:r w:rsidR="00645CA1">
          <w:rPr>
            <w:noProof/>
            <w:webHidden/>
          </w:rPr>
          <w:t>5</w:t>
        </w:r>
        <w:r>
          <w:rPr>
            <w:noProof/>
            <w:webHidden/>
          </w:rPr>
          <w:fldChar w:fldCharType="end"/>
        </w:r>
      </w:hyperlink>
    </w:p>
    <w:p w:rsidR="003C6D6F"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12"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pŮSOBNOST</w:t>
        </w:r>
        <w:r w:rsidR="003C6D6F">
          <w:rPr>
            <w:noProof/>
            <w:webHidden/>
          </w:rPr>
          <w:tab/>
        </w:r>
        <w:r>
          <w:rPr>
            <w:noProof/>
            <w:webHidden/>
          </w:rPr>
          <w:fldChar w:fldCharType="begin"/>
        </w:r>
        <w:r w:rsidR="003C6D6F">
          <w:rPr>
            <w:noProof/>
            <w:webHidden/>
          </w:rPr>
          <w:instrText xml:space="preserve"> PAGEREF _Toc404577912 \h </w:instrText>
        </w:r>
        <w:r>
          <w:rPr>
            <w:noProof/>
            <w:webHidden/>
          </w:rPr>
        </w:r>
        <w:r>
          <w:rPr>
            <w:noProof/>
            <w:webHidden/>
          </w:rPr>
          <w:fldChar w:fldCharType="separate"/>
        </w:r>
        <w:r w:rsidR="00645CA1">
          <w:rPr>
            <w:noProof/>
            <w:webHidden/>
          </w:rPr>
          <w:t>5</w:t>
        </w:r>
        <w:r>
          <w:rPr>
            <w:noProof/>
            <w:webHidden/>
          </w:rPr>
          <w:fldChar w:fldCharType="end"/>
        </w:r>
      </w:hyperlink>
    </w:p>
    <w:p w:rsidR="003C6D6F"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13"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DEFINICE POJMŮ, POUŽITÉ ZKRATKY</w:t>
        </w:r>
        <w:r w:rsidR="003C6D6F">
          <w:rPr>
            <w:noProof/>
            <w:webHidden/>
          </w:rPr>
          <w:tab/>
        </w:r>
        <w:r>
          <w:rPr>
            <w:noProof/>
            <w:webHidden/>
          </w:rPr>
          <w:fldChar w:fldCharType="begin"/>
        </w:r>
        <w:r w:rsidR="003C6D6F">
          <w:rPr>
            <w:noProof/>
            <w:webHidden/>
          </w:rPr>
          <w:instrText xml:space="preserve"> PAGEREF _Toc404577913 \h </w:instrText>
        </w:r>
        <w:r>
          <w:rPr>
            <w:noProof/>
            <w:webHidden/>
          </w:rPr>
        </w:r>
        <w:r>
          <w:rPr>
            <w:noProof/>
            <w:webHidden/>
          </w:rPr>
          <w:fldChar w:fldCharType="separate"/>
        </w:r>
        <w:r w:rsidR="00645CA1">
          <w:rPr>
            <w:noProof/>
            <w:webHidden/>
          </w:rPr>
          <w:t>5</w:t>
        </w:r>
        <w:r>
          <w:rPr>
            <w:noProof/>
            <w:webHidden/>
          </w:rPr>
          <w:fldChar w:fldCharType="end"/>
        </w:r>
      </w:hyperlink>
    </w:p>
    <w:p w:rsidR="003C6D6F"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14" w:history="1">
        <w:r w:rsidR="003C6D6F" w:rsidRPr="001B2942">
          <w:rPr>
            <w:rStyle w:val="Hypertextovodkaz"/>
            <w:noProof/>
          </w:rPr>
          <w:t>4</w:t>
        </w:r>
        <w:r w:rsidR="003C6D6F">
          <w:rPr>
            <w:rFonts w:asciiTheme="minorHAnsi" w:eastAsiaTheme="minorEastAsia" w:hAnsiTheme="minorHAnsi" w:cstheme="minorBidi"/>
            <w:noProof/>
            <w:szCs w:val="22"/>
          </w:rPr>
          <w:tab/>
        </w:r>
        <w:r w:rsidR="003C6D6F" w:rsidRPr="001B2942">
          <w:rPr>
            <w:rStyle w:val="Hypertextovodkaz"/>
            <w:noProof/>
          </w:rPr>
          <w:t>ORGANIZAČNÍ ZAČLENĚNÍ SVAŘOVÁNÍ V EOP</w:t>
        </w:r>
        <w:r w:rsidR="003C6D6F">
          <w:rPr>
            <w:noProof/>
            <w:webHidden/>
          </w:rPr>
          <w:tab/>
        </w:r>
        <w:r>
          <w:rPr>
            <w:noProof/>
            <w:webHidden/>
          </w:rPr>
          <w:fldChar w:fldCharType="begin"/>
        </w:r>
        <w:r w:rsidR="003C6D6F">
          <w:rPr>
            <w:noProof/>
            <w:webHidden/>
          </w:rPr>
          <w:instrText xml:space="preserve"> PAGEREF _Toc404577914 \h </w:instrText>
        </w:r>
        <w:r>
          <w:rPr>
            <w:noProof/>
            <w:webHidden/>
          </w:rPr>
        </w:r>
        <w:r>
          <w:rPr>
            <w:noProof/>
            <w:webHidden/>
          </w:rPr>
          <w:fldChar w:fldCharType="separate"/>
        </w:r>
        <w:r w:rsidR="00645CA1">
          <w:rPr>
            <w:noProof/>
            <w:webHidden/>
          </w:rPr>
          <w:t>7</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15" w:history="1">
        <w:r w:rsidR="003C6D6F" w:rsidRPr="001B2942">
          <w:rPr>
            <w:rStyle w:val="Hypertextovodkaz"/>
            <w:noProof/>
          </w:rPr>
          <w:t>4.1</w:t>
        </w:r>
        <w:r w:rsidR="003C6D6F">
          <w:rPr>
            <w:rFonts w:asciiTheme="minorHAnsi" w:eastAsiaTheme="minorEastAsia" w:hAnsiTheme="minorHAnsi" w:cstheme="minorBidi"/>
            <w:noProof/>
            <w:szCs w:val="22"/>
          </w:rPr>
          <w:tab/>
        </w:r>
        <w:r w:rsidR="003C6D6F" w:rsidRPr="001B2942">
          <w:rPr>
            <w:rStyle w:val="Hypertextovodkaz"/>
            <w:noProof/>
          </w:rPr>
          <w:t>Personální útvar EOP</w:t>
        </w:r>
        <w:r w:rsidR="003C6D6F">
          <w:rPr>
            <w:noProof/>
            <w:webHidden/>
          </w:rPr>
          <w:tab/>
        </w:r>
        <w:r>
          <w:rPr>
            <w:noProof/>
            <w:webHidden/>
          </w:rPr>
          <w:fldChar w:fldCharType="begin"/>
        </w:r>
        <w:r w:rsidR="003C6D6F">
          <w:rPr>
            <w:noProof/>
            <w:webHidden/>
          </w:rPr>
          <w:instrText xml:space="preserve"> PAGEREF _Toc404577915 \h </w:instrText>
        </w:r>
        <w:r>
          <w:rPr>
            <w:noProof/>
            <w:webHidden/>
          </w:rPr>
        </w:r>
        <w:r>
          <w:rPr>
            <w:noProof/>
            <w:webHidden/>
          </w:rPr>
          <w:fldChar w:fldCharType="separate"/>
        </w:r>
        <w:r w:rsidR="00645CA1">
          <w:rPr>
            <w:noProof/>
            <w:webHidden/>
          </w:rPr>
          <w:t>7</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16" w:history="1">
        <w:r w:rsidR="003C6D6F" w:rsidRPr="001B2942">
          <w:rPr>
            <w:rStyle w:val="Hypertextovodkaz"/>
            <w:noProof/>
          </w:rPr>
          <w:t>4.2</w:t>
        </w:r>
        <w:r w:rsidR="003C6D6F">
          <w:rPr>
            <w:rFonts w:asciiTheme="minorHAnsi" w:eastAsiaTheme="minorEastAsia" w:hAnsiTheme="minorHAnsi" w:cstheme="minorBidi"/>
            <w:noProof/>
            <w:szCs w:val="22"/>
          </w:rPr>
          <w:tab/>
        </w:r>
        <w:r w:rsidR="003C6D6F" w:rsidRPr="001B2942">
          <w:rPr>
            <w:rStyle w:val="Hypertextovodkaz"/>
            <w:noProof/>
          </w:rPr>
          <w:t>Útvar údržby EOP</w:t>
        </w:r>
        <w:r w:rsidR="003C6D6F">
          <w:rPr>
            <w:noProof/>
            <w:webHidden/>
          </w:rPr>
          <w:tab/>
        </w:r>
        <w:r>
          <w:rPr>
            <w:noProof/>
            <w:webHidden/>
          </w:rPr>
          <w:fldChar w:fldCharType="begin"/>
        </w:r>
        <w:r w:rsidR="003C6D6F">
          <w:rPr>
            <w:noProof/>
            <w:webHidden/>
          </w:rPr>
          <w:instrText xml:space="preserve"> PAGEREF _Toc404577916 \h </w:instrText>
        </w:r>
        <w:r>
          <w:rPr>
            <w:noProof/>
            <w:webHidden/>
          </w:rPr>
        </w:r>
        <w:r>
          <w:rPr>
            <w:noProof/>
            <w:webHidden/>
          </w:rPr>
          <w:fldChar w:fldCharType="separate"/>
        </w:r>
        <w:r w:rsidR="00645CA1">
          <w:rPr>
            <w:noProof/>
            <w:webHidden/>
          </w:rPr>
          <w:t>7</w:t>
        </w:r>
        <w:r>
          <w:rPr>
            <w:noProof/>
            <w:webHidden/>
          </w:rPr>
          <w:fldChar w:fldCharType="end"/>
        </w:r>
      </w:hyperlink>
    </w:p>
    <w:p w:rsidR="003C6D6F"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17" w:history="1">
        <w:r w:rsidR="003C6D6F" w:rsidRPr="001B2942">
          <w:rPr>
            <w:rStyle w:val="Hypertextovodkaz"/>
            <w:noProof/>
          </w:rPr>
          <w:t>5</w:t>
        </w:r>
        <w:r w:rsidR="003C6D6F">
          <w:rPr>
            <w:rFonts w:asciiTheme="minorHAnsi" w:eastAsiaTheme="minorEastAsia" w:hAnsiTheme="minorHAnsi" w:cstheme="minorBidi"/>
            <w:noProof/>
            <w:szCs w:val="22"/>
          </w:rPr>
          <w:tab/>
        </w:r>
        <w:r w:rsidR="003C6D6F" w:rsidRPr="001B2942">
          <w:rPr>
            <w:rStyle w:val="Hypertextovodkaz"/>
            <w:noProof/>
          </w:rPr>
          <w:t>PODMÍNKY PRO PROVÁDĚNÍ SVÁŘEČSKÝCH PRACÍ V RÁMCI GO, REK, BO A PORUCHOVÝCH STAVŮ</w:t>
        </w:r>
        <w:r w:rsidR="003C6D6F">
          <w:rPr>
            <w:noProof/>
            <w:webHidden/>
          </w:rPr>
          <w:tab/>
        </w:r>
        <w:r>
          <w:rPr>
            <w:noProof/>
            <w:webHidden/>
          </w:rPr>
          <w:fldChar w:fldCharType="begin"/>
        </w:r>
        <w:r w:rsidR="003C6D6F">
          <w:rPr>
            <w:noProof/>
            <w:webHidden/>
          </w:rPr>
          <w:instrText xml:space="preserve"> PAGEREF _Toc404577917 \h </w:instrText>
        </w:r>
        <w:r>
          <w:rPr>
            <w:noProof/>
            <w:webHidden/>
          </w:rPr>
        </w:r>
        <w:r>
          <w:rPr>
            <w:noProof/>
            <w:webHidden/>
          </w:rPr>
          <w:fldChar w:fldCharType="separate"/>
        </w:r>
        <w:r w:rsidR="00645CA1">
          <w:rPr>
            <w:noProof/>
            <w:webHidden/>
          </w:rPr>
          <w:t>8</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18" w:history="1">
        <w:r w:rsidR="003C6D6F" w:rsidRPr="001B2942">
          <w:rPr>
            <w:rStyle w:val="Hypertextovodkaz"/>
            <w:noProof/>
          </w:rPr>
          <w:t>5.1</w:t>
        </w:r>
        <w:r w:rsidR="003C6D6F">
          <w:rPr>
            <w:rFonts w:asciiTheme="minorHAnsi" w:eastAsiaTheme="minorEastAsia" w:hAnsiTheme="minorHAnsi" w:cstheme="minorBidi"/>
            <w:noProof/>
            <w:szCs w:val="22"/>
          </w:rPr>
          <w:tab/>
        </w:r>
        <w:r w:rsidR="003C6D6F" w:rsidRPr="001B2942">
          <w:rPr>
            <w:rStyle w:val="Hypertextovodkaz"/>
            <w:noProof/>
          </w:rPr>
          <w:t>Obecné základní podmínky</w:t>
        </w:r>
        <w:r w:rsidR="003C6D6F">
          <w:rPr>
            <w:noProof/>
            <w:webHidden/>
          </w:rPr>
          <w:tab/>
        </w:r>
        <w:r>
          <w:rPr>
            <w:noProof/>
            <w:webHidden/>
          </w:rPr>
          <w:fldChar w:fldCharType="begin"/>
        </w:r>
        <w:r w:rsidR="003C6D6F">
          <w:rPr>
            <w:noProof/>
            <w:webHidden/>
          </w:rPr>
          <w:instrText xml:space="preserve"> PAGEREF _Toc404577918 \h </w:instrText>
        </w:r>
        <w:r>
          <w:rPr>
            <w:noProof/>
            <w:webHidden/>
          </w:rPr>
        </w:r>
        <w:r>
          <w:rPr>
            <w:noProof/>
            <w:webHidden/>
          </w:rPr>
          <w:fldChar w:fldCharType="separate"/>
        </w:r>
        <w:r w:rsidR="00645CA1">
          <w:rPr>
            <w:noProof/>
            <w:webHidden/>
          </w:rPr>
          <w:t>8</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19" w:history="1">
        <w:r w:rsidR="003C6D6F" w:rsidRPr="001B2942">
          <w:rPr>
            <w:rStyle w:val="Hypertextovodkaz"/>
            <w:noProof/>
          </w:rPr>
          <w:t>5.2</w:t>
        </w:r>
        <w:r w:rsidR="003C6D6F">
          <w:rPr>
            <w:rFonts w:asciiTheme="minorHAnsi" w:eastAsiaTheme="minorEastAsia" w:hAnsiTheme="minorHAnsi" w:cstheme="minorBidi"/>
            <w:noProof/>
            <w:szCs w:val="22"/>
          </w:rPr>
          <w:tab/>
        </w:r>
        <w:r w:rsidR="003C6D6F" w:rsidRPr="001B2942">
          <w:rPr>
            <w:rStyle w:val="Hypertextovodkaz"/>
            <w:noProof/>
          </w:rPr>
          <w:t>Bezpečnost práce a hygiena při svařování</w:t>
        </w:r>
        <w:r w:rsidR="003C6D6F">
          <w:rPr>
            <w:noProof/>
            <w:webHidden/>
          </w:rPr>
          <w:tab/>
        </w:r>
        <w:r>
          <w:rPr>
            <w:noProof/>
            <w:webHidden/>
          </w:rPr>
          <w:fldChar w:fldCharType="begin"/>
        </w:r>
        <w:r w:rsidR="003C6D6F">
          <w:rPr>
            <w:noProof/>
            <w:webHidden/>
          </w:rPr>
          <w:instrText xml:space="preserve"> PAGEREF _Toc404577919 \h </w:instrText>
        </w:r>
        <w:r>
          <w:rPr>
            <w:noProof/>
            <w:webHidden/>
          </w:rPr>
        </w:r>
        <w:r>
          <w:rPr>
            <w:noProof/>
            <w:webHidden/>
          </w:rPr>
          <w:fldChar w:fldCharType="separate"/>
        </w:r>
        <w:r w:rsidR="00645CA1">
          <w:rPr>
            <w:noProof/>
            <w:webHidden/>
          </w:rPr>
          <w:t>12</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20" w:history="1">
        <w:r w:rsidR="003C6D6F" w:rsidRPr="001B2942">
          <w:rPr>
            <w:rStyle w:val="Hypertextovodkaz"/>
            <w:noProof/>
          </w:rPr>
          <w:t>5.3</w:t>
        </w:r>
        <w:r w:rsidR="003C6D6F">
          <w:rPr>
            <w:rFonts w:asciiTheme="minorHAnsi" w:eastAsiaTheme="minorEastAsia" w:hAnsiTheme="minorHAnsi" w:cstheme="minorBidi"/>
            <w:noProof/>
            <w:szCs w:val="22"/>
          </w:rPr>
          <w:tab/>
        </w:r>
        <w:r w:rsidR="003C6D6F" w:rsidRPr="001B2942">
          <w:rPr>
            <w:rStyle w:val="Hypertextovodkaz"/>
            <w:noProof/>
          </w:rPr>
          <w:t>Jakost svarových spojů a provádění kontrol pomocí metod NDT</w:t>
        </w:r>
        <w:r w:rsidR="003C6D6F">
          <w:rPr>
            <w:noProof/>
            <w:webHidden/>
          </w:rPr>
          <w:tab/>
        </w:r>
        <w:r>
          <w:rPr>
            <w:noProof/>
            <w:webHidden/>
          </w:rPr>
          <w:fldChar w:fldCharType="begin"/>
        </w:r>
        <w:r w:rsidR="003C6D6F">
          <w:rPr>
            <w:noProof/>
            <w:webHidden/>
          </w:rPr>
          <w:instrText xml:space="preserve"> PAGEREF _Toc404577920 \h </w:instrText>
        </w:r>
        <w:r>
          <w:rPr>
            <w:noProof/>
            <w:webHidden/>
          </w:rPr>
        </w:r>
        <w:r>
          <w:rPr>
            <w:noProof/>
            <w:webHidden/>
          </w:rPr>
          <w:fldChar w:fldCharType="separate"/>
        </w:r>
        <w:r w:rsidR="00645CA1">
          <w:rPr>
            <w:noProof/>
            <w:webHidden/>
          </w:rPr>
          <w:t>13</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21" w:history="1">
        <w:r w:rsidR="003C6D6F" w:rsidRPr="001B2942">
          <w:rPr>
            <w:rStyle w:val="Hypertextovodkaz"/>
            <w:noProof/>
          </w:rPr>
          <w:t>5.4</w:t>
        </w:r>
        <w:r w:rsidR="003C6D6F">
          <w:rPr>
            <w:rFonts w:asciiTheme="minorHAnsi" w:eastAsiaTheme="minorEastAsia" w:hAnsiTheme="minorHAnsi" w:cstheme="minorBidi"/>
            <w:noProof/>
            <w:szCs w:val="22"/>
          </w:rPr>
          <w:tab/>
        </w:r>
        <w:r w:rsidR="003C6D6F" w:rsidRPr="001B2942">
          <w:rPr>
            <w:rStyle w:val="Hypertextovodkaz"/>
            <w:noProof/>
          </w:rPr>
          <w:t>Destrukční a technologické zkoušky svarových spojů</w:t>
        </w:r>
        <w:r w:rsidR="003C6D6F">
          <w:rPr>
            <w:noProof/>
            <w:webHidden/>
          </w:rPr>
          <w:tab/>
        </w:r>
        <w:r>
          <w:rPr>
            <w:noProof/>
            <w:webHidden/>
          </w:rPr>
          <w:fldChar w:fldCharType="begin"/>
        </w:r>
        <w:r w:rsidR="003C6D6F">
          <w:rPr>
            <w:noProof/>
            <w:webHidden/>
          </w:rPr>
          <w:instrText xml:space="preserve"> PAGEREF _Toc404577921 \h </w:instrText>
        </w:r>
        <w:r>
          <w:rPr>
            <w:noProof/>
            <w:webHidden/>
          </w:rPr>
        </w:r>
        <w:r>
          <w:rPr>
            <w:noProof/>
            <w:webHidden/>
          </w:rPr>
          <w:fldChar w:fldCharType="separate"/>
        </w:r>
        <w:r w:rsidR="00645CA1">
          <w:rPr>
            <w:noProof/>
            <w:webHidden/>
          </w:rPr>
          <w:t>15</w:t>
        </w:r>
        <w:r>
          <w:rPr>
            <w:noProof/>
            <w:webHidden/>
          </w:rPr>
          <w:fldChar w:fldCharType="end"/>
        </w:r>
      </w:hyperlink>
    </w:p>
    <w:p w:rsidR="003C6D6F"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22" w:history="1">
        <w:r w:rsidR="003C6D6F" w:rsidRPr="001B2942">
          <w:rPr>
            <w:rStyle w:val="Hypertextovodkaz"/>
            <w:noProof/>
          </w:rPr>
          <w:t>6</w:t>
        </w:r>
        <w:r w:rsidR="003C6D6F">
          <w:rPr>
            <w:rFonts w:asciiTheme="minorHAnsi" w:eastAsiaTheme="minorEastAsia" w:hAnsiTheme="minorHAnsi" w:cstheme="minorBidi"/>
            <w:noProof/>
            <w:szCs w:val="22"/>
          </w:rPr>
          <w:tab/>
        </w:r>
        <w:r w:rsidR="003C6D6F" w:rsidRPr="001B2942">
          <w:rPr>
            <w:rStyle w:val="Hypertextovodkaz"/>
            <w:noProof/>
          </w:rPr>
          <w:t>TEPELNÉ ZPRACOVÁNÍ PŘI SVAŘOVÁNÍ</w:t>
        </w:r>
        <w:r w:rsidR="003C6D6F">
          <w:rPr>
            <w:noProof/>
            <w:webHidden/>
          </w:rPr>
          <w:tab/>
        </w:r>
        <w:r>
          <w:rPr>
            <w:noProof/>
            <w:webHidden/>
          </w:rPr>
          <w:fldChar w:fldCharType="begin"/>
        </w:r>
        <w:r w:rsidR="003C6D6F">
          <w:rPr>
            <w:noProof/>
            <w:webHidden/>
          </w:rPr>
          <w:instrText xml:space="preserve"> PAGEREF _Toc404577922 \h </w:instrText>
        </w:r>
        <w:r>
          <w:rPr>
            <w:noProof/>
            <w:webHidden/>
          </w:rPr>
        </w:r>
        <w:r>
          <w:rPr>
            <w:noProof/>
            <w:webHidden/>
          </w:rPr>
          <w:fldChar w:fldCharType="separate"/>
        </w:r>
        <w:r w:rsidR="00645CA1">
          <w:rPr>
            <w:noProof/>
            <w:webHidden/>
          </w:rPr>
          <w:t>15</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23" w:history="1">
        <w:r w:rsidR="003C6D6F" w:rsidRPr="001B2942">
          <w:rPr>
            <w:rStyle w:val="Hypertextovodkaz"/>
            <w:noProof/>
          </w:rPr>
          <w:t>6.1</w:t>
        </w:r>
        <w:r w:rsidR="003C6D6F">
          <w:rPr>
            <w:rFonts w:asciiTheme="minorHAnsi" w:eastAsiaTheme="minorEastAsia" w:hAnsiTheme="minorHAnsi" w:cstheme="minorBidi"/>
            <w:noProof/>
            <w:szCs w:val="22"/>
          </w:rPr>
          <w:tab/>
        </w:r>
        <w:r w:rsidR="003C6D6F" w:rsidRPr="001B2942">
          <w:rPr>
            <w:rStyle w:val="Hypertextovodkaz"/>
            <w:noProof/>
          </w:rPr>
          <w:t>Základní pravidla</w:t>
        </w:r>
        <w:r w:rsidR="003C6D6F">
          <w:rPr>
            <w:noProof/>
            <w:webHidden/>
          </w:rPr>
          <w:tab/>
        </w:r>
        <w:r>
          <w:rPr>
            <w:noProof/>
            <w:webHidden/>
          </w:rPr>
          <w:fldChar w:fldCharType="begin"/>
        </w:r>
        <w:r w:rsidR="003C6D6F">
          <w:rPr>
            <w:noProof/>
            <w:webHidden/>
          </w:rPr>
          <w:instrText xml:space="preserve"> PAGEREF _Toc404577923 \h </w:instrText>
        </w:r>
        <w:r>
          <w:rPr>
            <w:noProof/>
            <w:webHidden/>
          </w:rPr>
        </w:r>
        <w:r>
          <w:rPr>
            <w:noProof/>
            <w:webHidden/>
          </w:rPr>
          <w:fldChar w:fldCharType="separate"/>
        </w:r>
        <w:r w:rsidR="00645CA1">
          <w:rPr>
            <w:noProof/>
            <w:webHidden/>
          </w:rPr>
          <w:t>15</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24" w:history="1">
        <w:r w:rsidR="003C6D6F" w:rsidRPr="001B2942">
          <w:rPr>
            <w:rStyle w:val="Hypertextovodkaz"/>
            <w:noProof/>
          </w:rPr>
          <w:t>6.2</w:t>
        </w:r>
        <w:r w:rsidR="003C6D6F">
          <w:rPr>
            <w:rFonts w:asciiTheme="minorHAnsi" w:eastAsiaTheme="minorEastAsia" w:hAnsiTheme="minorHAnsi" w:cstheme="minorBidi"/>
            <w:noProof/>
            <w:szCs w:val="22"/>
          </w:rPr>
          <w:tab/>
        </w:r>
        <w:r w:rsidR="003C6D6F" w:rsidRPr="001B2942">
          <w:rPr>
            <w:rStyle w:val="Hypertextovodkaz"/>
            <w:noProof/>
          </w:rPr>
          <w:t>Předehřev</w:t>
        </w:r>
        <w:r w:rsidR="003C6D6F">
          <w:rPr>
            <w:noProof/>
            <w:webHidden/>
          </w:rPr>
          <w:tab/>
        </w:r>
        <w:r>
          <w:rPr>
            <w:noProof/>
            <w:webHidden/>
          </w:rPr>
          <w:fldChar w:fldCharType="begin"/>
        </w:r>
        <w:r w:rsidR="003C6D6F">
          <w:rPr>
            <w:noProof/>
            <w:webHidden/>
          </w:rPr>
          <w:instrText xml:space="preserve"> PAGEREF _Toc404577924 \h </w:instrText>
        </w:r>
        <w:r>
          <w:rPr>
            <w:noProof/>
            <w:webHidden/>
          </w:rPr>
        </w:r>
        <w:r>
          <w:rPr>
            <w:noProof/>
            <w:webHidden/>
          </w:rPr>
          <w:fldChar w:fldCharType="separate"/>
        </w:r>
        <w:r w:rsidR="00645CA1">
          <w:rPr>
            <w:noProof/>
            <w:webHidden/>
          </w:rPr>
          <w:t>16</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25" w:history="1">
        <w:r w:rsidR="003C6D6F" w:rsidRPr="001B2942">
          <w:rPr>
            <w:rStyle w:val="Hypertextovodkaz"/>
            <w:noProof/>
          </w:rPr>
          <w:t>6.3</w:t>
        </w:r>
        <w:r w:rsidR="003C6D6F">
          <w:rPr>
            <w:rFonts w:asciiTheme="minorHAnsi" w:eastAsiaTheme="minorEastAsia" w:hAnsiTheme="minorHAnsi" w:cstheme="minorBidi"/>
            <w:noProof/>
            <w:szCs w:val="22"/>
          </w:rPr>
          <w:tab/>
        </w:r>
        <w:r w:rsidR="003C6D6F" w:rsidRPr="001B2942">
          <w:rPr>
            <w:rStyle w:val="Hypertextovodkaz"/>
            <w:noProof/>
          </w:rPr>
          <w:t>Dohřev</w:t>
        </w:r>
        <w:r w:rsidR="003C6D6F">
          <w:rPr>
            <w:noProof/>
            <w:webHidden/>
          </w:rPr>
          <w:tab/>
        </w:r>
        <w:r>
          <w:rPr>
            <w:noProof/>
            <w:webHidden/>
          </w:rPr>
          <w:fldChar w:fldCharType="begin"/>
        </w:r>
        <w:r w:rsidR="003C6D6F">
          <w:rPr>
            <w:noProof/>
            <w:webHidden/>
          </w:rPr>
          <w:instrText xml:space="preserve"> PAGEREF _Toc404577925 \h </w:instrText>
        </w:r>
        <w:r>
          <w:rPr>
            <w:noProof/>
            <w:webHidden/>
          </w:rPr>
        </w:r>
        <w:r>
          <w:rPr>
            <w:noProof/>
            <w:webHidden/>
          </w:rPr>
          <w:fldChar w:fldCharType="separate"/>
        </w:r>
        <w:r w:rsidR="00645CA1">
          <w:rPr>
            <w:noProof/>
            <w:webHidden/>
          </w:rPr>
          <w:t>17</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26" w:history="1">
        <w:r w:rsidR="003C6D6F" w:rsidRPr="001B2942">
          <w:rPr>
            <w:rStyle w:val="Hypertextovodkaz"/>
            <w:noProof/>
          </w:rPr>
          <w:t>6.4</w:t>
        </w:r>
        <w:r w:rsidR="003C6D6F">
          <w:rPr>
            <w:rFonts w:asciiTheme="minorHAnsi" w:eastAsiaTheme="minorEastAsia" w:hAnsiTheme="minorHAnsi" w:cstheme="minorBidi"/>
            <w:noProof/>
            <w:szCs w:val="22"/>
          </w:rPr>
          <w:tab/>
        </w:r>
        <w:r w:rsidR="003C6D6F" w:rsidRPr="001B2942">
          <w:rPr>
            <w:rStyle w:val="Hypertextovodkaz"/>
            <w:noProof/>
          </w:rPr>
          <w:t>Žíhání po svařování</w:t>
        </w:r>
        <w:r w:rsidR="003C6D6F">
          <w:rPr>
            <w:noProof/>
            <w:webHidden/>
          </w:rPr>
          <w:tab/>
        </w:r>
        <w:r>
          <w:rPr>
            <w:noProof/>
            <w:webHidden/>
          </w:rPr>
          <w:fldChar w:fldCharType="begin"/>
        </w:r>
        <w:r w:rsidR="003C6D6F">
          <w:rPr>
            <w:noProof/>
            <w:webHidden/>
          </w:rPr>
          <w:instrText xml:space="preserve"> PAGEREF _Toc404577926 \h </w:instrText>
        </w:r>
        <w:r>
          <w:rPr>
            <w:noProof/>
            <w:webHidden/>
          </w:rPr>
        </w:r>
        <w:r>
          <w:rPr>
            <w:noProof/>
            <w:webHidden/>
          </w:rPr>
          <w:fldChar w:fldCharType="separate"/>
        </w:r>
        <w:r w:rsidR="00645CA1">
          <w:rPr>
            <w:noProof/>
            <w:webHidden/>
          </w:rPr>
          <w:t>17</w:t>
        </w:r>
        <w:r>
          <w:rPr>
            <w:noProof/>
            <w:webHidden/>
          </w:rPr>
          <w:fldChar w:fldCharType="end"/>
        </w:r>
      </w:hyperlink>
    </w:p>
    <w:p w:rsidR="003C6D6F"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27" w:history="1">
        <w:r w:rsidR="003C6D6F" w:rsidRPr="001B2942">
          <w:rPr>
            <w:rStyle w:val="Hypertextovodkaz"/>
            <w:noProof/>
          </w:rPr>
          <w:t>7</w:t>
        </w:r>
        <w:r w:rsidR="003C6D6F">
          <w:rPr>
            <w:rFonts w:asciiTheme="minorHAnsi" w:eastAsiaTheme="minorEastAsia" w:hAnsiTheme="minorHAnsi" w:cstheme="minorBidi"/>
            <w:noProof/>
            <w:szCs w:val="22"/>
          </w:rPr>
          <w:tab/>
        </w:r>
        <w:r w:rsidR="003C6D6F" w:rsidRPr="001B2942">
          <w:rPr>
            <w:rStyle w:val="Hypertextovodkaz"/>
            <w:noProof/>
          </w:rPr>
          <w:t>Odborná způsobilost pro VÝROBU, opravy, REK, GO, BO a poruchovÝCH stavů</w:t>
        </w:r>
        <w:r w:rsidR="003C6D6F">
          <w:rPr>
            <w:noProof/>
            <w:webHidden/>
          </w:rPr>
          <w:tab/>
        </w:r>
        <w:r>
          <w:rPr>
            <w:noProof/>
            <w:webHidden/>
          </w:rPr>
          <w:fldChar w:fldCharType="begin"/>
        </w:r>
        <w:r w:rsidR="003C6D6F">
          <w:rPr>
            <w:noProof/>
            <w:webHidden/>
          </w:rPr>
          <w:instrText xml:space="preserve"> PAGEREF _Toc404577927 \h </w:instrText>
        </w:r>
        <w:r>
          <w:rPr>
            <w:noProof/>
            <w:webHidden/>
          </w:rPr>
        </w:r>
        <w:r>
          <w:rPr>
            <w:noProof/>
            <w:webHidden/>
          </w:rPr>
          <w:fldChar w:fldCharType="separate"/>
        </w:r>
        <w:r w:rsidR="00645CA1">
          <w:rPr>
            <w:noProof/>
            <w:webHidden/>
          </w:rPr>
          <w:t>17</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28" w:history="1">
        <w:r w:rsidR="003C6D6F" w:rsidRPr="001B2942">
          <w:rPr>
            <w:rStyle w:val="Hypertextovodkaz"/>
            <w:noProof/>
          </w:rPr>
          <w:t>7.1</w:t>
        </w:r>
        <w:r w:rsidR="003C6D6F">
          <w:rPr>
            <w:rFonts w:asciiTheme="minorHAnsi" w:eastAsiaTheme="minorEastAsia" w:hAnsiTheme="minorHAnsi" w:cstheme="minorBidi"/>
            <w:noProof/>
            <w:szCs w:val="22"/>
          </w:rPr>
          <w:tab/>
        </w:r>
        <w:r w:rsidR="003C6D6F" w:rsidRPr="001B2942">
          <w:rPr>
            <w:rStyle w:val="Hypertextovodkaz"/>
            <w:noProof/>
          </w:rPr>
          <w:t>Odborná způsobilost pro výrobu a opravy v rámci REK</w:t>
        </w:r>
        <w:r w:rsidR="003C6D6F">
          <w:rPr>
            <w:noProof/>
            <w:webHidden/>
          </w:rPr>
          <w:tab/>
        </w:r>
        <w:r>
          <w:rPr>
            <w:noProof/>
            <w:webHidden/>
          </w:rPr>
          <w:fldChar w:fldCharType="begin"/>
        </w:r>
        <w:r w:rsidR="003C6D6F">
          <w:rPr>
            <w:noProof/>
            <w:webHidden/>
          </w:rPr>
          <w:instrText xml:space="preserve"> PAGEREF _Toc404577928 \h </w:instrText>
        </w:r>
        <w:r>
          <w:rPr>
            <w:noProof/>
            <w:webHidden/>
          </w:rPr>
        </w:r>
        <w:r>
          <w:rPr>
            <w:noProof/>
            <w:webHidden/>
          </w:rPr>
          <w:fldChar w:fldCharType="separate"/>
        </w:r>
        <w:r w:rsidR="00645CA1">
          <w:rPr>
            <w:noProof/>
            <w:webHidden/>
          </w:rPr>
          <w:t>17</w:t>
        </w:r>
        <w:r>
          <w:rPr>
            <w:noProof/>
            <w:webHidden/>
          </w:rPr>
          <w:fldChar w:fldCharType="end"/>
        </w:r>
      </w:hyperlink>
    </w:p>
    <w:p w:rsidR="003C6D6F" w:rsidRDefault="00B3224B">
      <w:pPr>
        <w:pStyle w:val="Obsah2"/>
        <w:tabs>
          <w:tab w:val="left" w:pos="880"/>
          <w:tab w:val="right" w:leader="dot" w:pos="9062"/>
        </w:tabs>
        <w:rPr>
          <w:rFonts w:asciiTheme="minorHAnsi" w:eastAsiaTheme="minorEastAsia" w:hAnsiTheme="minorHAnsi" w:cstheme="minorBidi"/>
          <w:noProof/>
          <w:szCs w:val="22"/>
        </w:rPr>
      </w:pPr>
      <w:hyperlink w:anchor="_Toc404577929" w:history="1">
        <w:r w:rsidR="003C6D6F" w:rsidRPr="001B2942">
          <w:rPr>
            <w:rStyle w:val="Hypertextovodkaz"/>
            <w:noProof/>
          </w:rPr>
          <w:t>7.2</w:t>
        </w:r>
        <w:r w:rsidR="003C6D6F">
          <w:rPr>
            <w:rFonts w:asciiTheme="minorHAnsi" w:eastAsiaTheme="minorEastAsia" w:hAnsiTheme="minorHAnsi" w:cstheme="minorBidi"/>
            <w:noProof/>
            <w:szCs w:val="22"/>
          </w:rPr>
          <w:tab/>
        </w:r>
        <w:r w:rsidR="003C6D6F" w:rsidRPr="001B2942">
          <w:rPr>
            <w:rStyle w:val="Hypertextovodkaz"/>
            <w:noProof/>
          </w:rPr>
          <w:t>Odborná způsobilost pro výrobu, opravy v rámci GO, BO a poruchových stavů</w:t>
        </w:r>
        <w:r w:rsidR="003C6D6F">
          <w:rPr>
            <w:noProof/>
            <w:webHidden/>
          </w:rPr>
          <w:tab/>
        </w:r>
        <w:r>
          <w:rPr>
            <w:noProof/>
            <w:webHidden/>
          </w:rPr>
          <w:fldChar w:fldCharType="begin"/>
        </w:r>
        <w:r w:rsidR="003C6D6F">
          <w:rPr>
            <w:noProof/>
            <w:webHidden/>
          </w:rPr>
          <w:instrText xml:space="preserve"> PAGEREF _Toc404577929 \h </w:instrText>
        </w:r>
        <w:r>
          <w:rPr>
            <w:noProof/>
            <w:webHidden/>
          </w:rPr>
        </w:r>
        <w:r>
          <w:rPr>
            <w:noProof/>
            <w:webHidden/>
          </w:rPr>
          <w:fldChar w:fldCharType="separate"/>
        </w:r>
        <w:r w:rsidR="00645CA1">
          <w:rPr>
            <w:noProof/>
            <w:webHidden/>
          </w:rPr>
          <w:t>18</w:t>
        </w:r>
        <w:r>
          <w:rPr>
            <w:noProof/>
            <w:webHidden/>
          </w:rPr>
          <w:fldChar w:fldCharType="end"/>
        </w:r>
      </w:hyperlink>
    </w:p>
    <w:p w:rsidR="003C6D6F" w:rsidRPr="001F539A"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30" w:history="1">
        <w:r w:rsidR="003C6D6F" w:rsidRPr="001F539A">
          <w:rPr>
            <w:rStyle w:val="Hypertextovodkaz"/>
            <w:noProof/>
          </w:rPr>
          <w:t>8</w:t>
        </w:r>
        <w:r w:rsidR="003C6D6F" w:rsidRPr="001F539A">
          <w:rPr>
            <w:rFonts w:asciiTheme="minorHAnsi" w:eastAsiaTheme="minorEastAsia" w:hAnsiTheme="minorHAnsi" w:cstheme="minorBidi"/>
            <w:noProof/>
            <w:szCs w:val="22"/>
          </w:rPr>
          <w:tab/>
        </w:r>
        <w:r w:rsidR="003C6D6F" w:rsidRPr="001F539A">
          <w:rPr>
            <w:rStyle w:val="Hypertextovodkaz"/>
            <w:noProof/>
          </w:rPr>
          <w:t>SOUVISEJÍCÍ OŘN</w:t>
        </w:r>
        <w:r w:rsidR="003C6D6F" w:rsidRPr="001F539A">
          <w:rPr>
            <w:noProof/>
            <w:webHidden/>
          </w:rPr>
          <w:tab/>
        </w:r>
        <w:r w:rsidRPr="001F539A">
          <w:rPr>
            <w:noProof/>
            <w:webHidden/>
          </w:rPr>
          <w:fldChar w:fldCharType="begin"/>
        </w:r>
        <w:r w:rsidR="003C6D6F" w:rsidRPr="001F539A">
          <w:rPr>
            <w:noProof/>
            <w:webHidden/>
          </w:rPr>
          <w:instrText xml:space="preserve"> PAGEREF _Toc404577930 \h </w:instrText>
        </w:r>
        <w:r w:rsidRPr="001F539A">
          <w:rPr>
            <w:noProof/>
            <w:webHidden/>
          </w:rPr>
        </w:r>
        <w:r w:rsidRPr="001F539A">
          <w:rPr>
            <w:noProof/>
            <w:webHidden/>
          </w:rPr>
          <w:fldChar w:fldCharType="separate"/>
        </w:r>
        <w:r w:rsidR="00645CA1" w:rsidRPr="001F539A">
          <w:rPr>
            <w:noProof/>
            <w:webHidden/>
          </w:rPr>
          <w:t>19</w:t>
        </w:r>
        <w:r w:rsidRPr="001F539A">
          <w:rPr>
            <w:noProof/>
            <w:webHidden/>
          </w:rPr>
          <w:fldChar w:fldCharType="end"/>
        </w:r>
      </w:hyperlink>
    </w:p>
    <w:p w:rsidR="003C6D6F" w:rsidRPr="001F539A"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31" w:history="1">
        <w:r w:rsidR="003C6D6F" w:rsidRPr="001F539A">
          <w:rPr>
            <w:rStyle w:val="Hypertextovodkaz"/>
            <w:noProof/>
          </w:rPr>
          <w:t>9</w:t>
        </w:r>
        <w:r w:rsidR="003C6D6F" w:rsidRPr="001F539A">
          <w:rPr>
            <w:rFonts w:asciiTheme="minorHAnsi" w:eastAsiaTheme="minorEastAsia" w:hAnsiTheme="minorHAnsi" w:cstheme="minorBidi"/>
            <w:noProof/>
            <w:szCs w:val="22"/>
          </w:rPr>
          <w:tab/>
        </w:r>
        <w:r w:rsidR="003C6D6F" w:rsidRPr="001F539A">
          <w:rPr>
            <w:rStyle w:val="Hypertextovodkaz"/>
            <w:noProof/>
          </w:rPr>
          <w:t>CITOVANÉ PUBLIKACE A NORMY</w:t>
        </w:r>
        <w:r w:rsidR="003C6D6F" w:rsidRPr="001F539A">
          <w:rPr>
            <w:noProof/>
            <w:webHidden/>
          </w:rPr>
          <w:tab/>
        </w:r>
        <w:r w:rsidRPr="001F539A">
          <w:rPr>
            <w:noProof/>
            <w:webHidden/>
          </w:rPr>
          <w:fldChar w:fldCharType="begin"/>
        </w:r>
        <w:r w:rsidR="003C6D6F" w:rsidRPr="001F539A">
          <w:rPr>
            <w:noProof/>
            <w:webHidden/>
          </w:rPr>
          <w:instrText xml:space="preserve"> PAGEREF _Toc404577931 \h </w:instrText>
        </w:r>
        <w:r w:rsidRPr="001F539A">
          <w:rPr>
            <w:noProof/>
            <w:webHidden/>
          </w:rPr>
        </w:r>
        <w:r w:rsidRPr="001F539A">
          <w:rPr>
            <w:noProof/>
            <w:webHidden/>
          </w:rPr>
          <w:fldChar w:fldCharType="separate"/>
        </w:r>
        <w:r w:rsidR="00645CA1" w:rsidRPr="001F539A">
          <w:rPr>
            <w:noProof/>
            <w:webHidden/>
          </w:rPr>
          <w:t>19</w:t>
        </w:r>
        <w:r w:rsidRPr="001F539A">
          <w:rPr>
            <w:noProof/>
            <w:webHidden/>
          </w:rPr>
          <w:fldChar w:fldCharType="end"/>
        </w:r>
      </w:hyperlink>
    </w:p>
    <w:p w:rsidR="003C6D6F" w:rsidRPr="001F539A" w:rsidRDefault="00B3224B">
      <w:pPr>
        <w:pStyle w:val="Obsah1"/>
        <w:tabs>
          <w:tab w:val="left" w:pos="660"/>
          <w:tab w:val="right" w:leader="dot" w:pos="9062"/>
        </w:tabs>
        <w:rPr>
          <w:rFonts w:asciiTheme="minorHAnsi" w:eastAsiaTheme="minorEastAsia" w:hAnsiTheme="minorHAnsi" w:cstheme="minorBidi"/>
          <w:noProof/>
          <w:szCs w:val="22"/>
        </w:rPr>
      </w:pPr>
      <w:hyperlink w:anchor="_Toc404577932" w:history="1">
        <w:r w:rsidR="003C6D6F" w:rsidRPr="001F539A">
          <w:rPr>
            <w:rStyle w:val="Hypertextovodkaz"/>
            <w:noProof/>
          </w:rPr>
          <w:t>10</w:t>
        </w:r>
        <w:r w:rsidR="003C6D6F" w:rsidRPr="001F539A">
          <w:rPr>
            <w:rFonts w:asciiTheme="minorHAnsi" w:eastAsiaTheme="minorEastAsia" w:hAnsiTheme="minorHAnsi" w:cstheme="minorBidi"/>
            <w:noProof/>
            <w:szCs w:val="22"/>
          </w:rPr>
          <w:tab/>
        </w:r>
        <w:r w:rsidR="003C6D6F" w:rsidRPr="001F539A">
          <w:rPr>
            <w:rStyle w:val="Hypertextovodkaz"/>
            <w:noProof/>
          </w:rPr>
          <w:t>NORMY TŘÍDY 05 - SVAŘOVÁNÍ</w:t>
        </w:r>
        <w:r w:rsidR="003C6D6F" w:rsidRPr="001F539A">
          <w:rPr>
            <w:noProof/>
            <w:webHidden/>
          </w:rPr>
          <w:tab/>
        </w:r>
        <w:r w:rsidRPr="001F539A">
          <w:rPr>
            <w:noProof/>
            <w:webHidden/>
          </w:rPr>
          <w:fldChar w:fldCharType="begin"/>
        </w:r>
        <w:r w:rsidR="003C6D6F" w:rsidRPr="001F539A">
          <w:rPr>
            <w:noProof/>
            <w:webHidden/>
          </w:rPr>
          <w:instrText xml:space="preserve"> PAGEREF _Toc404577932 \h </w:instrText>
        </w:r>
        <w:r w:rsidRPr="001F539A">
          <w:rPr>
            <w:noProof/>
            <w:webHidden/>
          </w:rPr>
        </w:r>
        <w:r w:rsidRPr="001F539A">
          <w:rPr>
            <w:noProof/>
            <w:webHidden/>
          </w:rPr>
          <w:fldChar w:fldCharType="separate"/>
        </w:r>
        <w:r w:rsidR="00645CA1" w:rsidRPr="001F539A">
          <w:rPr>
            <w:noProof/>
            <w:webHidden/>
          </w:rPr>
          <w:t>19</w:t>
        </w:r>
        <w:r w:rsidRPr="001F539A">
          <w:rPr>
            <w:noProof/>
            <w:webHidden/>
          </w:rPr>
          <w:fldChar w:fldCharType="end"/>
        </w:r>
      </w:hyperlink>
    </w:p>
    <w:p w:rsidR="003C6D6F" w:rsidRPr="001F539A" w:rsidRDefault="00B3224B">
      <w:pPr>
        <w:pStyle w:val="Obsah1"/>
        <w:tabs>
          <w:tab w:val="left" w:pos="660"/>
          <w:tab w:val="right" w:leader="dot" w:pos="9062"/>
        </w:tabs>
        <w:rPr>
          <w:rFonts w:asciiTheme="minorHAnsi" w:eastAsiaTheme="minorEastAsia" w:hAnsiTheme="minorHAnsi" w:cstheme="minorBidi"/>
          <w:noProof/>
          <w:szCs w:val="22"/>
        </w:rPr>
      </w:pPr>
      <w:hyperlink w:anchor="_Toc404577933" w:history="1">
        <w:r w:rsidR="003C6D6F" w:rsidRPr="001F539A">
          <w:rPr>
            <w:rStyle w:val="Hypertextovodkaz"/>
            <w:noProof/>
          </w:rPr>
          <w:t>11</w:t>
        </w:r>
        <w:r w:rsidR="003C6D6F" w:rsidRPr="001F539A">
          <w:rPr>
            <w:rFonts w:asciiTheme="minorHAnsi" w:eastAsiaTheme="minorEastAsia" w:hAnsiTheme="minorHAnsi" w:cstheme="minorBidi"/>
            <w:noProof/>
            <w:szCs w:val="22"/>
          </w:rPr>
          <w:tab/>
        </w:r>
        <w:r w:rsidR="003C6D6F" w:rsidRPr="001F539A">
          <w:rPr>
            <w:rStyle w:val="Hypertextovodkaz"/>
            <w:noProof/>
          </w:rPr>
          <w:t>PŘÍLOHY</w:t>
        </w:r>
        <w:r w:rsidR="003C6D6F" w:rsidRPr="001F539A">
          <w:rPr>
            <w:noProof/>
            <w:webHidden/>
          </w:rPr>
          <w:tab/>
        </w:r>
        <w:r w:rsidRPr="001F539A">
          <w:rPr>
            <w:noProof/>
            <w:webHidden/>
          </w:rPr>
          <w:fldChar w:fldCharType="begin"/>
        </w:r>
        <w:r w:rsidR="003C6D6F" w:rsidRPr="001F539A">
          <w:rPr>
            <w:noProof/>
            <w:webHidden/>
          </w:rPr>
          <w:instrText xml:space="preserve"> PAGEREF _Toc404577933 \h </w:instrText>
        </w:r>
        <w:r w:rsidRPr="001F539A">
          <w:rPr>
            <w:noProof/>
            <w:webHidden/>
          </w:rPr>
        </w:r>
        <w:r w:rsidRPr="001F539A">
          <w:rPr>
            <w:noProof/>
            <w:webHidden/>
          </w:rPr>
          <w:fldChar w:fldCharType="separate"/>
        </w:r>
        <w:r w:rsidR="00645CA1" w:rsidRPr="001F539A">
          <w:rPr>
            <w:noProof/>
            <w:webHidden/>
          </w:rPr>
          <w:t>20</w:t>
        </w:r>
        <w:r w:rsidRPr="001F539A">
          <w:rPr>
            <w:noProof/>
            <w:webHidden/>
          </w:rPr>
          <w:fldChar w:fldCharType="end"/>
        </w:r>
      </w:hyperlink>
    </w:p>
    <w:p w:rsidR="003C6D6F" w:rsidRPr="001F539A" w:rsidRDefault="00B3224B">
      <w:pPr>
        <w:pStyle w:val="Obsah1"/>
        <w:tabs>
          <w:tab w:val="left" w:pos="660"/>
          <w:tab w:val="right" w:leader="dot" w:pos="9062"/>
        </w:tabs>
        <w:rPr>
          <w:rFonts w:asciiTheme="minorHAnsi" w:eastAsiaTheme="minorEastAsia" w:hAnsiTheme="minorHAnsi" w:cstheme="minorBidi"/>
          <w:noProof/>
          <w:szCs w:val="22"/>
        </w:rPr>
      </w:pPr>
      <w:hyperlink w:anchor="_Toc404577934" w:history="1">
        <w:r w:rsidR="003C6D6F" w:rsidRPr="001F539A">
          <w:rPr>
            <w:rStyle w:val="Hypertextovodkaz"/>
            <w:noProof/>
          </w:rPr>
          <w:t>12</w:t>
        </w:r>
        <w:r w:rsidR="003C6D6F" w:rsidRPr="001F539A">
          <w:rPr>
            <w:rFonts w:asciiTheme="minorHAnsi" w:eastAsiaTheme="minorEastAsia" w:hAnsiTheme="minorHAnsi" w:cstheme="minorBidi"/>
            <w:noProof/>
            <w:szCs w:val="22"/>
          </w:rPr>
          <w:tab/>
        </w:r>
        <w:r w:rsidR="003C6D6F" w:rsidRPr="001F539A">
          <w:rPr>
            <w:rStyle w:val="Hypertextovodkaz"/>
            <w:noProof/>
          </w:rPr>
          <w:t>ZÁVĚREČNÁ USTANOVENÍ</w:t>
        </w:r>
        <w:r w:rsidR="003C6D6F" w:rsidRPr="001F539A">
          <w:rPr>
            <w:noProof/>
            <w:webHidden/>
          </w:rPr>
          <w:tab/>
        </w:r>
        <w:r w:rsidRPr="001F539A">
          <w:rPr>
            <w:noProof/>
            <w:webHidden/>
          </w:rPr>
          <w:fldChar w:fldCharType="begin"/>
        </w:r>
        <w:r w:rsidR="003C6D6F" w:rsidRPr="001F539A">
          <w:rPr>
            <w:noProof/>
            <w:webHidden/>
          </w:rPr>
          <w:instrText xml:space="preserve"> PAGEREF _Toc404577934 \h </w:instrText>
        </w:r>
        <w:r w:rsidRPr="001F539A">
          <w:rPr>
            <w:noProof/>
            <w:webHidden/>
          </w:rPr>
        </w:r>
        <w:r w:rsidRPr="001F539A">
          <w:rPr>
            <w:noProof/>
            <w:webHidden/>
          </w:rPr>
          <w:fldChar w:fldCharType="separate"/>
        </w:r>
        <w:r w:rsidR="00645CA1" w:rsidRPr="001F539A">
          <w:rPr>
            <w:noProof/>
            <w:webHidden/>
          </w:rPr>
          <w:t>20</w:t>
        </w:r>
        <w:r w:rsidRPr="001F539A">
          <w:rPr>
            <w:noProof/>
            <w:webHidden/>
          </w:rPr>
          <w:fldChar w:fldCharType="end"/>
        </w:r>
      </w:hyperlink>
    </w:p>
    <w:p w:rsidR="003C6D6F" w:rsidRPr="001F539A" w:rsidRDefault="00B3224B">
      <w:pPr>
        <w:pStyle w:val="Obsah1"/>
        <w:tabs>
          <w:tab w:val="right" w:leader="dot" w:pos="9062"/>
        </w:tabs>
        <w:rPr>
          <w:rFonts w:asciiTheme="minorHAnsi" w:eastAsiaTheme="minorEastAsia" w:hAnsiTheme="minorHAnsi" w:cstheme="minorBidi"/>
          <w:noProof/>
          <w:szCs w:val="22"/>
        </w:rPr>
      </w:pPr>
      <w:hyperlink w:anchor="_Toc404577935" w:history="1">
        <w:r w:rsidR="003C6D6F" w:rsidRPr="001F539A">
          <w:rPr>
            <w:rStyle w:val="Hypertextovodkaz"/>
            <w:noProof/>
          </w:rPr>
          <w:t>Příloha č. 1: PŘEHLED ČÍSLOVÁNÍ A PRINCIPY VYBRANÝCH METOD SVAŘOVÁNÍ</w:t>
        </w:r>
        <w:r w:rsidR="003C6D6F" w:rsidRPr="001F539A">
          <w:rPr>
            <w:noProof/>
            <w:webHidden/>
          </w:rPr>
          <w:tab/>
        </w:r>
        <w:r w:rsidRPr="001F539A">
          <w:rPr>
            <w:noProof/>
            <w:webHidden/>
          </w:rPr>
          <w:fldChar w:fldCharType="begin"/>
        </w:r>
        <w:r w:rsidR="003C6D6F" w:rsidRPr="001F539A">
          <w:rPr>
            <w:noProof/>
            <w:webHidden/>
          </w:rPr>
          <w:instrText xml:space="preserve"> PAGEREF _Toc404577935 \h </w:instrText>
        </w:r>
        <w:r w:rsidRPr="001F539A">
          <w:rPr>
            <w:noProof/>
            <w:webHidden/>
          </w:rPr>
        </w:r>
        <w:r w:rsidRPr="001F539A">
          <w:rPr>
            <w:noProof/>
            <w:webHidden/>
          </w:rPr>
          <w:fldChar w:fldCharType="separate"/>
        </w:r>
        <w:r w:rsidR="00645CA1" w:rsidRPr="001F539A">
          <w:rPr>
            <w:noProof/>
            <w:webHidden/>
          </w:rPr>
          <w:t>1</w:t>
        </w:r>
        <w:r w:rsidRPr="001F539A">
          <w:rPr>
            <w:noProof/>
            <w:webHidden/>
          </w:rPr>
          <w:fldChar w:fldCharType="end"/>
        </w:r>
      </w:hyperlink>
    </w:p>
    <w:p w:rsidR="003C6D6F" w:rsidRPr="001F539A" w:rsidRDefault="00B3224B">
      <w:pPr>
        <w:pStyle w:val="Obsah1"/>
        <w:tabs>
          <w:tab w:val="right" w:leader="dot" w:pos="9062"/>
        </w:tabs>
        <w:rPr>
          <w:rFonts w:asciiTheme="minorHAnsi" w:eastAsiaTheme="minorEastAsia" w:hAnsiTheme="minorHAnsi" w:cstheme="minorBidi"/>
          <w:noProof/>
          <w:szCs w:val="22"/>
        </w:rPr>
      </w:pPr>
      <w:hyperlink w:anchor="_Toc404577936" w:history="1">
        <w:r w:rsidR="003C6D6F" w:rsidRPr="001F539A">
          <w:rPr>
            <w:rStyle w:val="Hypertextovodkaz"/>
            <w:noProof/>
          </w:rPr>
          <w:t>Základní způsoby svařování:</w:t>
        </w:r>
        <w:r w:rsidR="003C6D6F" w:rsidRPr="001F539A">
          <w:rPr>
            <w:noProof/>
            <w:webHidden/>
          </w:rPr>
          <w:tab/>
        </w:r>
        <w:r w:rsidRPr="001F539A">
          <w:rPr>
            <w:noProof/>
            <w:webHidden/>
          </w:rPr>
          <w:fldChar w:fldCharType="begin"/>
        </w:r>
        <w:r w:rsidR="003C6D6F" w:rsidRPr="001F539A">
          <w:rPr>
            <w:noProof/>
            <w:webHidden/>
          </w:rPr>
          <w:instrText xml:space="preserve"> PAGEREF _Toc404577936 \h </w:instrText>
        </w:r>
        <w:r w:rsidRPr="001F539A">
          <w:rPr>
            <w:noProof/>
            <w:webHidden/>
          </w:rPr>
        </w:r>
        <w:r w:rsidRPr="001F539A">
          <w:rPr>
            <w:noProof/>
            <w:webHidden/>
          </w:rPr>
          <w:fldChar w:fldCharType="separate"/>
        </w:r>
        <w:r w:rsidR="00645CA1" w:rsidRPr="001F539A">
          <w:rPr>
            <w:noProof/>
            <w:webHidden/>
          </w:rPr>
          <w:t>1</w:t>
        </w:r>
        <w:r w:rsidRPr="001F539A">
          <w:rPr>
            <w:noProof/>
            <w:webHidden/>
          </w:rPr>
          <w:fldChar w:fldCharType="end"/>
        </w:r>
      </w:hyperlink>
    </w:p>
    <w:p w:rsidR="003C6D6F" w:rsidRPr="001F539A" w:rsidRDefault="00B3224B">
      <w:pPr>
        <w:pStyle w:val="Obsah1"/>
        <w:tabs>
          <w:tab w:val="right" w:leader="dot" w:pos="9062"/>
        </w:tabs>
        <w:rPr>
          <w:rFonts w:asciiTheme="minorHAnsi" w:eastAsiaTheme="minorEastAsia" w:hAnsiTheme="minorHAnsi" w:cstheme="minorBidi"/>
          <w:noProof/>
          <w:szCs w:val="22"/>
        </w:rPr>
      </w:pPr>
      <w:hyperlink w:anchor="_Toc404577937" w:history="1">
        <w:r w:rsidR="003C6D6F" w:rsidRPr="001F539A">
          <w:rPr>
            <w:rStyle w:val="Hypertextovodkaz"/>
            <w:noProof/>
          </w:rPr>
          <w:t>1 – obloukové svařování</w:t>
        </w:r>
        <w:r w:rsidR="003C6D6F" w:rsidRPr="001F539A">
          <w:rPr>
            <w:noProof/>
            <w:webHidden/>
          </w:rPr>
          <w:tab/>
        </w:r>
        <w:r w:rsidRPr="001F539A">
          <w:rPr>
            <w:noProof/>
            <w:webHidden/>
          </w:rPr>
          <w:fldChar w:fldCharType="begin"/>
        </w:r>
        <w:r w:rsidR="003C6D6F" w:rsidRPr="001F539A">
          <w:rPr>
            <w:noProof/>
            <w:webHidden/>
          </w:rPr>
          <w:instrText xml:space="preserve"> PAGEREF _Toc404577937 \h </w:instrText>
        </w:r>
        <w:r w:rsidRPr="001F539A">
          <w:rPr>
            <w:noProof/>
            <w:webHidden/>
          </w:rPr>
        </w:r>
        <w:r w:rsidRPr="001F539A">
          <w:rPr>
            <w:noProof/>
            <w:webHidden/>
          </w:rPr>
          <w:fldChar w:fldCharType="separate"/>
        </w:r>
        <w:r w:rsidR="00645CA1" w:rsidRPr="001F539A">
          <w:rPr>
            <w:noProof/>
            <w:webHidden/>
          </w:rPr>
          <w:t>1</w:t>
        </w:r>
        <w:r w:rsidRPr="001F539A">
          <w:rPr>
            <w:noProof/>
            <w:webHidden/>
          </w:rPr>
          <w:fldChar w:fldCharType="end"/>
        </w:r>
      </w:hyperlink>
    </w:p>
    <w:p w:rsidR="003C6D6F" w:rsidRPr="001F539A" w:rsidRDefault="00B3224B">
      <w:pPr>
        <w:pStyle w:val="Obsah1"/>
        <w:tabs>
          <w:tab w:val="right" w:leader="dot" w:pos="9062"/>
        </w:tabs>
        <w:rPr>
          <w:rFonts w:asciiTheme="minorHAnsi" w:eastAsiaTheme="minorEastAsia" w:hAnsiTheme="minorHAnsi" w:cstheme="minorBidi"/>
          <w:noProof/>
          <w:szCs w:val="22"/>
        </w:rPr>
      </w:pPr>
      <w:hyperlink w:anchor="_Toc404577938" w:history="1">
        <w:r w:rsidR="003C6D6F" w:rsidRPr="001F539A">
          <w:rPr>
            <w:rStyle w:val="Hypertextovodkaz"/>
            <w:noProof/>
          </w:rPr>
          <w:t>2 – odporové svařování</w:t>
        </w:r>
        <w:r w:rsidR="003C6D6F" w:rsidRPr="001F539A">
          <w:rPr>
            <w:noProof/>
            <w:webHidden/>
          </w:rPr>
          <w:tab/>
        </w:r>
        <w:r w:rsidRPr="001F539A">
          <w:rPr>
            <w:noProof/>
            <w:webHidden/>
          </w:rPr>
          <w:fldChar w:fldCharType="begin"/>
        </w:r>
        <w:r w:rsidR="003C6D6F" w:rsidRPr="001F539A">
          <w:rPr>
            <w:noProof/>
            <w:webHidden/>
          </w:rPr>
          <w:instrText xml:space="preserve"> PAGEREF _Toc404577938 \h </w:instrText>
        </w:r>
        <w:r w:rsidRPr="001F539A">
          <w:rPr>
            <w:noProof/>
            <w:webHidden/>
          </w:rPr>
        </w:r>
        <w:r w:rsidRPr="001F539A">
          <w:rPr>
            <w:noProof/>
            <w:webHidden/>
          </w:rPr>
          <w:fldChar w:fldCharType="separate"/>
        </w:r>
        <w:r w:rsidR="00645CA1" w:rsidRPr="001F539A">
          <w:rPr>
            <w:noProof/>
            <w:webHidden/>
          </w:rPr>
          <w:t>2</w:t>
        </w:r>
        <w:r w:rsidRPr="001F539A">
          <w:rPr>
            <w:noProof/>
            <w:webHidden/>
          </w:rPr>
          <w:fldChar w:fldCharType="end"/>
        </w:r>
      </w:hyperlink>
    </w:p>
    <w:p w:rsidR="003C6D6F" w:rsidRPr="001F539A" w:rsidRDefault="00B3224B">
      <w:pPr>
        <w:pStyle w:val="Obsah1"/>
        <w:tabs>
          <w:tab w:val="right" w:leader="dot" w:pos="9062"/>
        </w:tabs>
        <w:rPr>
          <w:rFonts w:asciiTheme="minorHAnsi" w:eastAsiaTheme="minorEastAsia" w:hAnsiTheme="minorHAnsi" w:cstheme="minorBidi"/>
          <w:noProof/>
          <w:szCs w:val="22"/>
        </w:rPr>
      </w:pPr>
      <w:hyperlink w:anchor="_Toc404577939" w:history="1">
        <w:r w:rsidR="003C6D6F" w:rsidRPr="001F539A">
          <w:rPr>
            <w:rStyle w:val="Hypertextovodkaz"/>
            <w:noProof/>
          </w:rPr>
          <w:t>3 – plamenové svařování</w:t>
        </w:r>
        <w:r w:rsidR="003C6D6F" w:rsidRPr="001F539A">
          <w:rPr>
            <w:noProof/>
            <w:webHidden/>
          </w:rPr>
          <w:tab/>
        </w:r>
        <w:r w:rsidRPr="001F539A">
          <w:rPr>
            <w:noProof/>
            <w:webHidden/>
          </w:rPr>
          <w:fldChar w:fldCharType="begin"/>
        </w:r>
        <w:r w:rsidR="003C6D6F" w:rsidRPr="001F539A">
          <w:rPr>
            <w:noProof/>
            <w:webHidden/>
          </w:rPr>
          <w:instrText xml:space="preserve"> PAGEREF _Toc404577939 \h </w:instrText>
        </w:r>
        <w:r w:rsidRPr="001F539A">
          <w:rPr>
            <w:noProof/>
            <w:webHidden/>
          </w:rPr>
        </w:r>
        <w:r w:rsidRPr="001F539A">
          <w:rPr>
            <w:noProof/>
            <w:webHidden/>
          </w:rPr>
          <w:fldChar w:fldCharType="separate"/>
        </w:r>
        <w:r w:rsidR="00645CA1" w:rsidRPr="001F539A">
          <w:rPr>
            <w:noProof/>
            <w:webHidden/>
          </w:rPr>
          <w:t>3</w:t>
        </w:r>
        <w:r w:rsidRPr="001F539A">
          <w:rPr>
            <w:noProof/>
            <w:webHidden/>
          </w:rPr>
          <w:fldChar w:fldCharType="end"/>
        </w:r>
      </w:hyperlink>
    </w:p>
    <w:p w:rsidR="003C6D6F" w:rsidRPr="001F539A"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40" w:history="1">
        <w:r w:rsidR="003C6D6F" w:rsidRPr="001F539A">
          <w:rPr>
            <w:rStyle w:val="Hypertextovodkaz"/>
            <w:noProof/>
          </w:rPr>
          <w:t>1.</w:t>
        </w:r>
        <w:r w:rsidR="003C6D6F" w:rsidRPr="001F539A">
          <w:rPr>
            <w:rFonts w:asciiTheme="minorHAnsi" w:eastAsiaTheme="minorEastAsia" w:hAnsiTheme="minorHAnsi" w:cstheme="minorBidi"/>
            <w:noProof/>
            <w:szCs w:val="22"/>
          </w:rPr>
          <w:tab/>
        </w:r>
        <w:r w:rsidR="003C6D6F" w:rsidRPr="001F539A">
          <w:rPr>
            <w:rStyle w:val="Hypertextovodkaz"/>
            <w:noProof/>
          </w:rPr>
          <w:t>Obloukové svařování obalenou elektrodou - 111</w:t>
        </w:r>
        <w:r w:rsidR="003C6D6F" w:rsidRPr="001F539A">
          <w:rPr>
            <w:noProof/>
            <w:webHidden/>
          </w:rPr>
          <w:tab/>
        </w:r>
        <w:r w:rsidRPr="001F539A">
          <w:rPr>
            <w:noProof/>
            <w:webHidden/>
          </w:rPr>
          <w:fldChar w:fldCharType="begin"/>
        </w:r>
        <w:r w:rsidR="003C6D6F" w:rsidRPr="001F539A">
          <w:rPr>
            <w:noProof/>
            <w:webHidden/>
          </w:rPr>
          <w:instrText xml:space="preserve"> PAGEREF _Toc404577940 \h </w:instrText>
        </w:r>
        <w:r w:rsidRPr="001F539A">
          <w:rPr>
            <w:noProof/>
            <w:webHidden/>
          </w:rPr>
        </w:r>
        <w:r w:rsidRPr="001F539A">
          <w:rPr>
            <w:noProof/>
            <w:webHidden/>
          </w:rPr>
          <w:fldChar w:fldCharType="separate"/>
        </w:r>
        <w:r w:rsidR="00645CA1" w:rsidRPr="001F539A">
          <w:rPr>
            <w:noProof/>
            <w:webHidden/>
          </w:rPr>
          <w:t>4</w:t>
        </w:r>
        <w:r w:rsidRPr="001F539A">
          <w:rPr>
            <w:noProof/>
            <w:webHidden/>
          </w:rPr>
          <w:fldChar w:fldCharType="end"/>
        </w:r>
      </w:hyperlink>
    </w:p>
    <w:p w:rsidR="003C6D6F" w:rsidRPr="001F539A"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41" w:history="1">
        <w:r w:rsidR="003C6D6F" w:rsidRPr="001F539A">
          <w:rPr>
            <w:rStyle w:val="Hypertextovodkaz"/>
            <w:noProof/>
          </w:rPr>
          <w:t>2.</w:t>
        </w:r>
        <w:r w:rsidR="003C6D6F" w:rsidRPr="001F539A">
          <w:rPr>
            <w:rFonts w:asciiTheme="minorHAnsi" w:eastAsiaTheme="minorEastAsia" w:hAnsiTheme="minorHAnsi" w:cstheme="minorBidi"/>
            <w:noProof/>
            <w:szCs w:val="22"/>
          </w:rPr>
          <w:tab/>
        </w:r>
        <w:r w:rsidR="003C6D6F" w:rsidRPr="001F539A">
          <w:rPr>
            <w:rStyle w:val="Hypertextovodkaz"/>
            <w:noProof/>
          </w:rPr>
          <w:t>Obloukové svařování v ochranné atmosféře, MIG/MAG (CO2) – 131/135</w:t>
        </w:r>
        <w:r w:rsidR="003C6D6F" w:rsidRPr="001F539A">
          <w:rPr>
            <w:noProof/>
            <w:webHidden/>
          </w:rPr>
          <w:tab/>
        </w:r>
        <w:r w:rsidRPr="001F539A">
          <w:rPr>
            <w:noProof/>
            <w:webHidden/>
          </w:rPr>
          <w:fldChar w:fldCharType="begin"/>
        </w:r>
        <w:r w:rsidR="003C6D6F" w:rsidRPr="001F539A">
          <w:rPr>
            <w:noProof/>
            <w:webHidden/>
          </w:rPr>
          <w:instrText xml:space="preserve"> PAGEREF _Toc404577941 \h </w:instrText>
        </w:r>
        <w:r w:rsidRPr="001F539A">
          <w:rPr>
            <w:noProof/>
            <w:webHidden/>
          </w:rPr>
        </w:r>
        <w:r w:rsidRPr="001F539A">
          <w:rPr>
            <w:noProof/>
            <w:webHidden/>
          </w:rPr>
          <w:fldChar w:fldCharType="separate"/>
        </w:r>
        <w:r w:rsidR="00645CA1" w:rsidRPr="001F539A">
          <w:rPr>
            <w:noProof/>
            <w:webHidden/>
          </w:rPr>
          <w:t>4</w:t>
        </w:r>
        <w:r w:rsidRPr="001F539A">
          <w:rPr>
            <w:noProof/>
            <w:webHidden/>
          </w:rPr>
          <w:fldChar w:fldCharType="end"/>
        </w:r>
      </w:hyperlink>
    </w:p>
    <w:p w:rsidR="003C6D6F" w:rsidRPr="001F539A"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42" w:history="1">
        <w:r w:rsidR="003C6D6F" w:rsidRPr="001F539A">
          <w:rPr>
            <w:rStyle w:val="Hypertextovodkaz"/>
            <w:noProof/>
          </w:rPr>
          <w:t>3.</w:t>
        </w:r>
        <w:r w:rsidR="003C6D6F" w:rsidRPr="001F539A">
          <w:rPr>
            <w:rFonts w:asciiTheme="minorHAnsi" w:eastAsiaTheme="minorEastAsia" w:hAnsiTheme="minorHAnsi" w:cstheme="minorBidi"/>
            <w:noProof/>
            <w:szCs w:val="22"/>
          </w:rPr>
          <w:tab/>
        </w:r>
        <w:r w:rsidR="003C6D6F" w:rsidRPr="001F539A">
          <w:rPr>
            <w:rStyle w:val="Hypertextovodkaz"/>
            <w:noProof/>
          </w:rPr>
          <w:t>Obloukové svařování v ochranné atmosféře, TIG/WIG - 141</w:t>
        </w:r>
        <w:r w:rsidR="003C6D6F" w:rsidRPr="001F539A">
          <w:rPr>
            <w:noProof/>
            <w:webHidden/>
          </w:rPr>
          <w:tab/>
        </w:r>
        <w:r w:rsidRPr="001F539A">
          <w:rPr>
            <w:noProof/>
            <w:webHidden/>
          </w:rPr>
          <w:fldChar w:fldCharType="begin"/>
        </w:r>
        <w:r w:rsidR="003C6D6F" w:rsidRPr="001F539A">
          <w:rPr>
            <w:noProof/>
            <w:webHidden/>
          </w:rPr>
          <w:instrText xml:space="preserve"> PAGEREF _Toc404577942 \h </w:instrText>
        </w:r>
        <w:r w:rsidRPr="001F539A">
          <w:rPr>
            <w:noProof/>
            <w:webHidden/>
          </w:rPr>
        </w:r>
        <w:r w:rsidRPr="001F539A">
          <w:rPr>
            <w:noProof/>
            <w:webHidden/>
          </w:rPr>
          <w:fldChar w:fldCharType="separate"/>
        </w:r>
        <w:r w:rsidR="00645CA1" w:rsidRPr="001F539A">
          <w:rPr>
            <w:noProof/>
            <w:webHidden/>
          </w:rPr>
          <w:t>5</w:t>
        </w:r>
        <w:r w:rsidRPr="001F539A">
          <w:rPr>
            <w:noProof/>
            <w:webHidden/>
          </w:rPr>
          <w:fldChar w:fldCharType="end"/>
        </w:r>
      </w:hyperlink>
    </w:p>
    <w:p w:rsidR="003C6D6F" w:rsidRPr="001F539A"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43" w:history="1">
        <w:r w:rsidR="003C6D6F" w:rsidRPr="001F539A">
          <w:rPr>
            <w:rStyle w:val="Hypertextovodkaz"/>
            <w:noProof/>
          </w:rPr>
          <w:t>4.</w:t>
        </w:r>
        <w:r w:rsidR="003C6D6F" w:rsidRPr="001F539A">
          <w:rPr>
            <w:rFonts w:asciiTheme="minorHAnsi" w:eastAsiaTheme="minorEastAsia" w:hAnsiTheme="minorHAnsi" w:cstheme="minorBidi"/>
            <w:noProof/>
            <w:szCs w:val="22"/>
          </w:rPr>
          <w:tab/>
        </w:r>
        <w:r w:rsidR="003C6D6F" w:rsidRPr="001F539A">
          <w:rPr>
            <w:rStyle w:val="Hypertextovodkaz"/>
            <w:noProof/>
          </w:rPr>
          <w:t>Plamenové svařování - 311</w:t>
        </w:r>
        <w:r w:rsidR="003C6D6F" w:rsidRPr="001F539A">
          <w:rPr>
            <w:noProof/>
            <w:webHidden/>
          </w:rPr>
          <w:tab/>
        </w:r>
        <w:r w:rsidRPr="001F539A">
          <w:rPr>
            <w:noProof/>
            <w:webHidden/>
          </w:rPr>
          <w:fldChar w:fldCharType="begin"/>
        </w:r>
        <w:r w:rsidR="003C6D6F" w:rsidRPr="001F539A">
          <w:rPr>
            <w:noProof/>
            <w:webHidden/>
          </w:rPr>
          <w:instrText xml:space="preserve"> PAGEREF _Toc404577943 \h </w:instrText>
        </w:r>
        <w:r w:rsidRPr="001F539A">
          <w:rPr>
            <w:noProof/>
            <w:webHidden/>
          </w:rPr>
        </w:r>
        <w:r w:rsidRPr="001F539A">
          <w:rPr>
            <w:noProof/>
            <w:webHidden/>
          </w:rPr>
          <w:fldChar w:fldCharType="separate"/>
        </w:r>
        <w:r w:rsidR="00645CA1" w:rsidRPr="001F539A">
          <w:rPr>
            <w:noProof/>
            <w:webHidden/>
          </w:rPr>
          <w:t>5</w:t>
        </w:r>
        <w:r w:rsidRPr="001F539A">
          <w:rPr>
            <w:noProof/>
            <w:webHidden/>
          </w:rPr>
          <w:fldChar w:fldCharType="end"/>
        </w:r>
      </w:hyperlink>
    </w:p>
    <w:p w:rsidR="003C6D6F" w:rsidRPr="001F539A" w:rsidRDefault="00B3224B">
      <w:pPr>
        <w:pStyle w:val="Obsah1"/>
        <w:tabs>
          <w:tab w:val="left" w:pos="440"/>
          <w:tab w:val="right" w:leader="dot" w:pos="9062"/>
        </w:tabs>
        <w:rPr>
          <w:rFonts w:asciiTheme="minorHAnsi" w:eastAsiaTheme="minorEastAsia" w:hAnsiTheme="minorHAnsi" w:cstheme="minorBidi"/>
          <w:noProof/>
          <w:szCs w:val="22"/>
        </w:rPr>
      </w:pPr>
      <w:hyperlink w:anchor="_Toc404577944" w:history="1">
        <w:r w:rsidR="003C6D6F" w:rsidRPr="001F539A">
          <w:rPr>
            <w:rStyle w:val="Hypertextovodkaz"/>
            <w:noProof/>
          </w:rPr>
          <w:t>5.</w:t>
        </w:r>
        <w:r w:rsidR="003C6D6F" w:rsidRPr="001F539A">
          <w:rPr>
            <w:rFonts w:asciiTheme="minorHAnsi" w:eastAsiaTheme="minorEastAsia" w:hAnsiTheme="minorHAnsi" w:cstheme="minorBidi"/>
            <w:noProof/>
            <w:szCs w:val="22"/>
          </w:rPr>
          <w:tab/>
        </w:r>
        <w:r w:rsidR="003C6D6F" w:rsidRPr="001F539A">
          <w:rPr>
            <w:rStyle w:val="Hypertextovodkaz"/>
            <w:noProof/>
          </w:rPr>
          <w:t>Barevné značení tlakových lahví</w:t>
        </w:r>
        <w:r w:rsidR="003C6D6F" w:rsidRPr="001F539A">
          <w:rPr>
            <w:noProof/>
            <w:webHidden/>
          </w:rPr>
          <w:tab/>
        </w:r>
        <w:r w:rsidRPr="001F539A">
          <w:rPr>
            <w:noProof/>
            <w:webHidden/>
          </w:rPr>
          <w:fldChar w:fldCharType="begin"/>
        </w:r>
        <w:r w:rsidR="003C6D6F" w:rsidRPr="001F539A">
          <w:rPr>
            <w:noProof/>
            <w:webHidden/>
          </w:rPr>
          <w:instrText xml:space="preserve"> PAGEREF _Toc404577944 \h </w:instrText>
        </w:r>
        <w:r w:rsidRPr="001F539A">
          <w:rPr>
            <w:noProof/>
            <w:webHidden/>
          </w:rPr>
        </w:r>
        <w:r w:rsidRPr="001F539A">
          <w:rPr>
            <w:noProof/>
            <w:webHidden/>
          </w:rPr>
          <w:fldChar w:fldCharType="separate"/>
        </w:r>
        <w:r w:rsidR="00645CA1" w:rsidRPr="001F539A">
          <w:rPr>
            <w:noProof/>
            <w:webHidden/>
          </w:rPr>
          <w:t>6</w:t>
        </w:r>
        <w:r w:rsidRPr="001F539A">
          <w:rPr>
            <w:noProof/>
            <w:webHidden/>
          </w:rPr>
          <w:fldChar w:fldCharType="end"/>
        </w:r>
      </w:hyperlink>
    </w:p>
    <w:p w:rsidR="003C6D6F" w:rsidRPr="001F539A" w:rsidRDefault="00B3224B">
      <w:pPr>
        <w:pStyle w:val="Obsah1"/>
        <w:tabs>
          <w:tab w:val="right" w:leader="dot" w:pos="9062"/>
        </w:tabs>
        <w:rPr>
          <w:rFonts w:asciiTheme="minorHAnsi" w:eastAsiaTheme="minorEastAsia" w:hAnsiTheme="minorHAnsi" w:cstheme="minorBidi"/>
          <w:noProof/>
          <w:szCs w:val="22"/>
        </w:rPr>
      </w:pPr>
      <w:hyperlink w:anchor="_Toc404577945" w:history="1">
        <w:r w:rsidR="003C6D6F" w:rsidRPr="001F539A">
          <w:rPr>
            <w:rStyle w:val="Hypertextovodkaz"/>
            <w:noProof/>
          </w:rPr>
          <w:t>Příloha č. 2: POLOHY SVAŘOVÁNÍ</w:t>
        </w:r>
        <w:r w:rsidR="003C6D6F" w:rsidRPr="001F539A">
          <w:rPr>
            <w:noProof/>
            <w:webHidden/>
          </w:rPr>
          <w:tab/>
        </w:r>
        <w:r w:rsidRPr="001F539A">
          <w:rPr>
            <w:noProof/>
            <w:webHidden/>
          </w:rPr>
          <w:fldChar w:fldCharType="begin"/>
        </w:r>
        <w:r w:rsidR="003C6D6F" w:rsidRPr="001F539A">
          <w:rPr>
            <w:noProof/>
            <w:webHidden/>
          </w:rPr>
          <w:instrText xml:space="preserve"> PAGEREF _Toc404577945 \h </w:instrText>
        </w:r>
        <w:r w:rsidRPr="001F539A">
          <w:rPr>
            <w:noProof/>
            <w:webHidden/>
          </w:rPr>
        </w:r>
        <w:r w:rsidRPr="001F539A">
          <w:rPr>
            <w:noProof/>
            <w:webHidden/>
          </w:rPr>
          <w:fldChar w:fldCharType="separate"/>
        </w:r>
        <w:r w:rsidR="00645CA1" w:rsidRPr="001F539A">
          <w:rPr>
            <w:noProof/>
            <w:webHidden/>
          </w:rPr>
          <w:t>1</w:t>
        </w:r>
        <w:r w:rsidRPr="001F539A">
          <w:rPr>
            <w:noProof/>
            <w:webHidden/>
          </w:rPr>
          <w:fldChar w:fldCharType="end"/>
        </w:r>
      </w:hyperlink>
    </w:p>
    <w:p w:rsidR="003C6D6F" w:rsidRPr="001F539A" w:rsidRDefault="00B3224B">
      <w:pPr>
        <w:pStyle w:val="Obsah1"/>
        <w:tabs>
          <w:tab w:val="right" w:leader="dot" w:pos="9062"/>
        </w:tabs>
        <w:rPr>
          <w:rFonts w:asciiTheme="minorHAnsi" w:eastAsiaTheme="minorEastAsia" w:hAnsiTheme="minorHAnsi" w:cstheme="minorBidi"/>
          <w:noProof/>
          <w:szCs w:val="22"/>
        </w:rPr>
      </w:pPr>
      <w:hyperlink w:anchor="_Toc404577946" w:history="1">
        <w:r w:rsidR="003C6D6F" w:rsidRPr="001F539A">
          <w:rPr>
            <w:rStyle w:val="Hypertextovodkaz"/>
            <w:noProof/>
          </w:rPr>
          <w:t>Příloha č. 3: TERMINOLOGIE – ZNAČENÍ A DRUHY SVARŮ</w:t>
        </w:r>
        <w:r w:rsidR="003C6D6F" w:rsidRPr="001F539A">
          <w:rPr>
            <w:noProof/>
            <w:webHidden/>
          </w:rPr>
          <w:tab/>
        </w:r>
        <w:r w:rsidRPr="001F539A">
          <w:rPr>
            <w:noProof/>
            <w:webHidden/>
          </w:rPr>
          <w:fldChar w:fldCharType="begin"/>
        </w:r>
        <w:r w:rsidR="003C6D6F" w:rsidRPr="001F539A">
          <w:rPr>
            <w:noProof/>
            <w:webHidden/>
          </w:rPr>
          <w:instrText xml:space="preserve"> PAGEREF _Toc404577946 \h </w:instrText>
        </w:r>
        <w:r w:rsidRPr="001F539A">
          <w:rPr>
            <w:noProof/>
            <w:webHidden/>
          </w:rPr>
        </w:r>
        <w:r w:rsidRPr="001F539A">
          <w:rPr>
            <w:noProof/>
            <w:webHidden/>
          </w:rPr>
          <w:fldChar w:fldCharType="separate"/>
        </w:r>
        <w:r w:rsidR="00645CA1" w:rsidRPr="001F539A">
          <w:rPr>
            <w:noProof/>
            <w:webHidden/>
          </w:rPr>
          <w:t>1</w:t>
        </w:r>
        <w:r w:rsidRPr="001F539A">
          <w:rPr>
            <w:noProof/>
            <w:webHidden/>
          </w:rPr>
          <w:fldChar w:fldCharType="end"/>
        </w:r>
      </w:hyperlink>
    </w:p>
    <w:p w:rsidR="003C6D6F" w:rsidRPr="001F539A"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47" w:history="1">
        <w:r w:rsidR="003C6D6F" w:rsidRPr="001F539A">
          <w:rPr>
            <w:rStyle w:val="Hypertextovodkaz"/>
            <w:noProof/>
          </w:rPr>
          <w:t>1.</w:t>
        </w:r>
        <w:r w:rsidR="003C6D6F" w:rsidRPr="001F539A">
          <w:rPr>
            <w:rFonts w:asciiTheme="minorHAnsi" w:eastAsiaTheme="minorEastAsia" w:hAnsiTheme="minorHAnsi" w:cstheme="minorBidi"/>
            <w:noProof/>
            <w:szCs w:val="22"/>
          </w:rPr>
          <w:tab/>
        </w:r>
        <w:r w:rsidR="003C6D6F" w:rsidRPr="001F539A">
          <w:rPr>
            <w:rStyle w:val="Hypertextovodkaz"/>
            <w:noProof/>
          </w:rPr>
          <w:t>Značení svarů na výkresech</w:t>
        </w:r>
        <w:r w:rsidR="003C6D6F" w:rsidRPr="001F539A">
          <w:rPr>
            <w:noProof/>
            <w:webHidden/>
          </w:rPr>
          <w:tab/>
        </w:r>
        <w:r w:rsidRPr="001F539A">
          <w:rPr>
            <w:noProof/>
            <w:webHidden/>
          </w:rPr>
          <w:fldChar w:fldCharType="begin"/>
        </w:r>
        <w:r w:rsidR="003C6D6F" w:rsidRPr="001F539A">
          <w:rPr>
            <w:noProof/>
            <w:webHidden/>
          </w:rPr>
          <w:instrText xml:space="preserve"> PAGEREF _Toc404577947 \h </w:instrText>
        </w:r>
        <w:r w:rsidRPr="001F539A">
          <w:rPr>
            <w:noProof/>
            <w:webHidden/>
          </w:rPr>
        </w:r>
        <w:r w:rsidRPr="001F539A">
          <w:rPr>
            <w:noProof/>
            <w:webHidden/>
          </w:rPr>
          <w:fldChar w:fldCharType="separate"/>
        </w:r>
        <w:r w:rsidR="00645CA1" w:rsidRPr="001F539A">
          <w:rPr>
            <w:noProof/>
            <w:webHidden/>
          </w:rPr>
          <w:t>1</w:t>
        </w:r>
        <w:r w:rsidRPr="001F539A">
          <w:rPr>
            <w:noProof/>
            <w:webHidden/>
          </w:rPr>
          <w:fldChar w:fldCharType="end"/>
        </w:r>
      </w:hyperlink>
    </w:p>
    <w:p w:rsidR="003C6D6F" w:rsidRPr="001F539A"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48" w:history="1">
        <w:r w:rsidR="003C6D6F" w:rsidRPr="001F539A">
          <w:rPr>
            <w:rStyle w:val="Hypertextovodkaz"/>
            <w:noProof/>
          </w:rPr>
          <w:t>2.</w:t>
        </w:r>
        <w:r w:rsidR="003C6D6F" w:rsidRPr="001F539A">
          <w:rPr>
            <w:rFonts w:asciiTheme="minorHAnsi" w:eastAsiaTheme="minorEastAsia" w:hAnsiTheme="minorHAnsi" w:cstheme="minorBidi"/>
            <w:noProof/>
            <w:szCs w:val="22"/>
          </w:rPr>
          <w:tab/>
        </w:r>
        <w:r w:rsidR="003C6D6F" w:rsidRPr="001F539A">
          <w:rPr>
            <w:rStyle w:val="Hypertextovodkaz"/>
            <w:noProof/>
          </w:rPr>
          <w:t>Základní rozdělení svarových spojů</w:t>
        </w:r>
        <w:r w:rsidR="003C6D6F" w:rsidRPr="001F539A">
          <w:rPr>
            <w:noProof/>
            <w:webHidden/>
          </w:rPr>
          <w:tab/>
        </w:r>
        <w:r w:rsidRPr="001F539A">
          <w:rPr>
            <w:noProof/>
            <w:webHidden/>
          </w:rPr>
          <w:fldChar w:fldCharType="begin"/>
        </w:r>
        <w:r w:rsidR="003C6D6F" w:rsidRPr="001F539A">
          <w:rPr>
            <w:noProof/>
            <w:webHidden/>
          </w:rPr>
          <w:instrText xml:space="preserve"> PAGEREF _Toc404577948 \h </w:instrText>
        </w:r>
        <w:r w:rsidRPr="001F539A">
          <w:rPr>
            <w:noProof/>
            <w:webHidden/>
          </w:rPr>
        </w:r>
        <w:r w:rsidRPr="001F539A">
          <w:rPr>
            <w:noProof/>
            <w:webHidden/>
          </w:rPr>
          <w:fldChar w:fldCharType="separate"/>
        </w:r>
        <w:r w:rsidR="00645CA1" w:rsidRPr="001F539A">
          <w:rPr>
            <w:noProof/>
            <w:webHidden/>
          </w:rPr>
          <w:t>3</w:t>
        </w:r>
        <w:r w:rsidRPr="001F539A">
          <w:rPr>
            <w:noProof/>
            <w:webHidden/>
          </w:rPr>
          <w:fldChar w:fldCharType="end"/>
        </w:r>
      </w:hyperlink>
    </w:p>
    <w:p w:rsidR="003C6D6F" w:rsidRPr="001F539A" w:rsidRDefault="00B3224B">
      <w:pPr>
        <w:pStyle w:val="Obsah1"/>
        <w:tabs>
          <w:tab w:val="right" w:leader="dot" w:pos="9062"/>
        </w:tabs>
        <w:rPr>
          <w:rFonts w:asciiTheme="minorHAnsi" w:eastAsiaTheme="minorEastAsia" w:hAnsiTheme="minorHAnsi" w:cstheme="minorBidi"/>
          <w:noProof/>
          <w:szCs w:val="22"/>
        </w:rPr>
      </w:pPr>
      <w:hyperlink w:anchor="_Toc404577949" w:history="1">
        <w:r w:rsidR="003C6D6F" w:rsidRPr="001F539A">
          <w:rPr>
            <w:rStyle w:val="Hypertextovodkaz"/>
            <w:noProof/>
          </w:rPr>
          <w:t>Příloha č. 4: TERMINOLOGIE – POPIS SVAROVÉHO SPOJE, TOO (TOZ)</w:t>
        </w:r>
        <w:r w:rsidR="003C6D6F" w:rsidRPr="001F539A">
          <w:rPr>
            <w:noProof/>
            <w:webHidden/>
          </w:rPr>
          <w:tab/>
        </w:r>
        <w:r w:rsidRPr="001F539A">
          <w:rPr>
            <w:noProof/>
            <w:webHidden/>
          </w:rPr>
          <w:fldChar w:fldCharType="begin"/>
        </w:r>
        <w:r w:rsidR="003C6D6F" w:rsidRPr="001F539A">
          <w:rPr>
            <w:noProof/>
            <w:webHidden/>
          </w:rPr>
          <w:instrText xml:space="preserve"> PAGEREF _Toc404577949 \h </w:instrText>
        </w:r>
        <w:r w:rsidRPr="001F539A">
          <w:rPr>
            <w:noProof/>
            <w:webHidden/>
          </w:rPr>
        </w:r>
        <w:r w:rsidRPr="001F539A">
          <w:rPr>
            <w:noProof/>
            <w:webHidden/>
          </w:rPr>
          <w:fldChar w:fldCharType="separate"/>
        </w:r>
        <w:r w:rsidR="00645CA1" w:rsidRPr="001F539A">
          <w:rPr>
            <w:noProof/>
            <w:webHidden/>
          </w:rPr>
          <w:t>1</w:t>
        </w:r>
        <w:r w:rsidRPr="001F539A">
          <w:rPr>
            <w:noProof/>
            <w:webHidden/>
          </w:rPr>
          <w:fldChar w:fldCharType="end"/>
        </w:r>
      </w:hyperlink>
    </w:p>
    <w:p w:rsidR="003C6D6F"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50" w:history="1">
        <w:r w:rsidR="003C6D6F" w:rsidRPr="001F539A">
          <w:rPr>
            <w:rStyle w:val="Hypertextovodkaz"/>
            <w:noProof/>
          </w:rPr>
          <w:t>1.</w:t>
        </w:r>
        <w:r w:rsidR="003C6D6F" w:rsidRPr="001F539A">
          <w:rPr>
            <w:rFonts w:asciiTheme="minorHAnsi" w:eastAsiaTheme="minorEastAsia" w:hAnsiTheme="minorHAnsi" w:cstheme="minorBidi"/>
            <w:noProof/>
            <w:szCs w:val="22"/>
          </w:rPr>
          <w:tab/>
        </w:r>
        <w:r w:rsidR="003C6D6F" w:rsidRPr="001F539A">
          <w:rPr>
            <w:rStyle w:val="Hypertextovodkaz"/>
            <w:noProof/>
          </w:rPr>
          <w:t>Charakteristické hodnoty svarových spojů</w:t>
        </w:r>
        <w:r w:rsidR="003C6D6F" w:rsidRPr="001F539A">
          <w:rPr>
            <w:noProof/>
            <w:webHidden/>
          </w:rPr>
          <w:tab/>
        </w:r>
        <w:r w:rsidRPr="001F539A">
          <w:rPr>
            <w:noProof/>
            <w:webHidden/>
          </w:rPr>
          <w:fldChar w:fldCharType="begin"/>
        </w:r>
        <w:r w:rsidR="003C6D6F" w:rsidRPr="001F539A">
          <w:rPr>
            <w:noProof/>
            <w:webHidden/>
          </w:rPr>
          <w:instrText xml:space="preserve"> PAGEREF _Toc404577950 \h </w:instrText>
        </w:r>
        <w:r w:rsidRPr="001F539A">
          <w:rPr>
            <w:noProof/>
            <w:webHidden/>
          </w:rPr>
        </w:r>
        <w:r w:rsidRPr="001F539A">
          <w:rPr>
            <w:noProof/>
            <w:webHidden/>
          </w:rPr>
          <w:fldChar w:fldCharType="separate"/>
        </w:r>
        <w:r w:rsidR="00645CA1" w:rsidRPr="001F539A">
          <w:rPr>
            <w:noProof/>
            <w:webHidden/>
          </w:rPr>
          <w:t>1</w:t>
        </w:r>
        <w:r w:rsidRPr="001F539A">
          <w:rPr>
            <w:noProof/>
            <w:webHidden/>
          </w:rPr>
          <w:fldChar w:fldCharType="end"/>
        </w:r>
      </w:hyperlink>
    </w:p>
    <w:p w:rsidR="003C6D6F"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51"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Příklady popisů svarových spojů</w:t>
        </w:r>
        <w:r w:rsidR="003C6D6F">
          <w:rPr>
            <w:noProof/>
            <w:webHidden/>
          </w:rPr>
          <w:tab/>
        </w:r>
        <w:r>
          <w:rPr>
            <w:noProof/>
            <w:webHidden/>
          </w:rPr>
          <w:fldChar w:fldCharType="begin"/>
        </w:r>
        <w:r w:rsidR="003C6D6F">
          <w:rPr>
            <w:noProof/>
            <w:webHidden/>
          </w:rPr>
          <w:instrText xml:space="preserve"> PAGEREF _Toc404577951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52"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Oblast TOO (TOZ) svarového spoje</w:t>
        </w:r>
        <w:r w:rsidR="003C6D6F">
          <w:rPr>
            <w:noProof/>
            <w:webHidden/>
          </w:rPr>
          <w:tab/>
        </w:r>
        <w:r>
          <w:rPr>
            <w:noProof/>
            <w:webHidden/>
          </w:rPr>
          <w:fldChar w:fldCharType="begin"/>
        </w:r>
        <w:r w:rsidR="003C6D6F">
          <w:rPr>
            <w:noProof/>
            <w:webHidden/>
          </w:rPr>
          <w:instrText xml:space="preserve"> PAGEREF _Toc404577952 \h </w:instrText>
        </w:r>
        <w:r>
          <w:rPr>
            <w:noProof/>
            <w:webHidden/>
          </w:rPr>
        </w:r>
        <w:r>
          <w:rPr>
            <w:noProof/>
            <w:webHidden/>
          </w:rPr>
          <w:fldChar w:fldCharType="separate"/>
        </w:r>
        <w:r w:rsidR="00645CA1">
          <w:rPr>
            <w:noProof/>
            <w:webHidden/>
          </w:rPr>
          <w:t>2</w:t>
        </w:r>
        <w:r>
          <w:rPr>
            <w:noProof/>
            <w:webHidden/>
          </w:rPr>
          <w:fldChar w:fldCharType="end"/>
        </w:r>
      </w:hyperlink>
    </w:p>
    <w:p w:rsidR="003C6D6F" w:rsidRDefault="00B3224B">
      <w:pPr>
        <w:pStyle w:val="Obsah1"/>
        <w:tabs>
          <w:tab w:val="right" w:leader="dot" w:pos="9062"/>
        </w:tabs>
        <w:rPr>
          <w:rFonts w:asciiTheme="minorHAnsi" w:eastAsiaTheme="minorEastAsia" w:hAnsiTheme="minorHAnsi" w:cstheme="minorBidi"/>
          <w:noProof/>
          <w:szCs w:val="22"/>
        </w:rPr>
      </w:pPr>
      <w:hyperlink w:anchor="_Toc404577953" w:history="1">
        <w:r w:rsidR="003C6D6F" w:rsidRPr="001B2942">
          <w:rPr>
            <w:rStyle w:val="Hypertextovodkaz"/>
            <w:noProof/>
          </w:rPr>
          <w:t xml:space="preserve">Příloha č. 5: </w:t>
        </w:r>
        <w:r w:rsidR="003C6D6F" w:rsidRPr="001B2942">
          <w:rPr>
            <w:rStyle w:val="Hypertextovodkaz"/>
            <w:caps/>
            <w:noProof/>
          </w:rPr>
          <w:t>Rozdělení ocelí (ZM)</w:t>
        </w:r>
        <w:r w:rsidR="003C6D6F">
          <w:rPr>
            <w:noProof/>
            <w:webHidden/>
          </w:rPr>
          <w:tab/>
        </w:r>
        <w:r>
          <w:rPr>
            <w:noProof/>
            <w:webHidden/>
          </w:rPr>
          <w:fldChar w:fldCharType="begin"/>
        </w:r>
        <w:r w:rsidR="003C6D6F">
          <w:rPr>
            <w:noProof/>
            <w:webHidden/>
          </w:rPr>
          <w:instrText xml:space="preserve"> PAGEREF _Toc404577953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54"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Základní ustanovení</w:t>
        </w:r>
        <w:r w:rsidR="003C6D6F">
          <w:rPr>
            <w:noProof/>
            <w:webHidden/>
          </w:rPr>
          <w:tab/>
        </w:r>
        <w:r>
          <w:rPr>
            <w:noProof/>
            <w:webHidden/>
          </w:rPr>
          <w:fldChar w:fldCharType="begin"/>
        </w:r>
        <w:r w:rsidR="003C6D6F">
          <w:rPr>
            <w:noProof/>
            <w:webHidden/>
          </w:rPr>
          <w:instrText xml:space="preserve"> PAGEREF _Toc404577954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55"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Porovnání značek některých ocelí</w:t>
        </w:r>
        <w:r w:rsidR="003C6D6F">
          <w:rPr>
            <w:noProof/>
            <w:webHidden/>
          </w:rPr>
          <w:tab/>
        </w:r>
        <w:r>
          <w:rPr>
            <w:noProof/>
            <w:webHidden/>
          </w:rPr>
          <w:fldChar w:fldCharType="begin"/>
        </w:r>
        <w:r w:rsidR="003C6D6F">
          <w:rPr>
            <w:noProof/>
            <w:webHidden/>
          </w:rPr>
          <w:instrText xml:space="preserve"> PAGEREF _Toc404577955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1"/>
        <w:tabs>
          <w:tab w:val="right" w:leader="dot" w:pos="9062"/>
        </w:tabs>
        <w:rPr>
          <w:rFonts w:asciiTheme="minorHAnsi" w:eastAsiaTheme="minorEastAsia" w:hAnsiTheme="minorHAnsi" w:cstheme="minorBidi"/>
          <w:noProof/>
          <w:szCs w:val="22"/>
        </w:rPr>
      </w:pPr>
      <w:hyperlink w:anchor="_Toc404577956" w:history="1">
        <w:r w:rsidR="003C6D6F" w:rsidRPr="001B2942">
          <w:rPr>
            <w:rStyle w:val="Hypertextovodkaz"/>
            <w:noProof/>
          </w:rPr>
          <w:t xml:space="preserve">Příloha č. 6: </w:t>
        </w:r>
        <w:r w:rsidR="003C6D6F" w:rsidRPr="001B2942">
          <w:rPr>
            <w:rStyle w:val="Hypertextovodkaz"/>
            <w:caps/>
            <w:noProof/>
          </w:rPr>
          <w:t>PŘÍDAVNÉ SVAŘOVACÍ MATERIÁLY (PM)</w:t>
        </w:r>
        <w:r w:rsidR="003C6D6F">
          <w:rPr>
            <w:noProof/>
            <w:webHidden/>
          </w:rPr>
          <w:tab/>
        </w:r>
        <w:r>
          <w:rPr>
            <w:noProof/>
            <w:webHidden/>
          </w:rPr>
          <w:fldChar w:fldCharType="begin"/>
        </w:r>
        <w:r w:rsidR="003C6D6F">
          <w:rPr>
            <w:noProof/>
            <w:webHidden/>
          </w:rPr>
          <w:instrText xml:space="preserve"> PAGEREF _Toc404577956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57"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Základní ustanovení</w:t>
        </w:r>
        <w:r w:rsidR="003C6D6F">
          <w:rPr>
            <w:noProof/>
            <w:webHidden/>
          </w:rPr>
          <w:tab/>
        </w:r>
        <w:r>
          <w:rPr>
            <w:noProof/>
            <w:webHidden/>
          </w:rPr>
          <w:fldChar w:fldCharType="begin"/>
        </w:r>
        <w:r w:rsidR="003C6D6F">
          <w:rPr>
            <w:noProof/>
            <w:webHidden/>
          </w:rPr>
          <w:instrText xml:space="preserve"> PAGEREF _Toc404577957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58"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Používání PM</w:t>
        </w:r>
        <w:r w:rsidR="003C6D6F">
          <w:rPr>
            <w:noProof/>
            <w:webHidden/>
          </w:rPr>
          <w:tab/>
        </w:r>
        <w:r>
          <w:rPr>
            <w:noProof/>
            <w:webHidden/>
          </w:rPr>
          <w:fldChar w:fldCharType="begin"/>
        </w:r>
        <w:r w:rsidR="003C6D6F">
          <w:rPr>
            <w:noProof/>
            <w:webHidden/>
          </w:rPr>
          <w:instrText xml:space="preserve"> PAGEREF _Toc404577958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59"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Výrobní a technická dokumentace PM</w:t>
        </w:r>
        <w:r w:rsidR="003C6D6F">
          <w:rPr>
            <w:noProof/>
            <w:webHidden/>
          </w:rPr>
          <w:tab/>
        </w:r>
        <w:r>
          <w:rPr>
            <w:noProof/>
            <w:webHidden/>
          </w:rPr>
          <w:fldChar w:fldCharType="begin"/>
        </w:r>
        <w:r w:rsidR="003C6D6F">
          <w:rPr>
            <w:noProof/>
            <w:webHidden/>
          </w:rPr>
          <w:instrText xml:space="preserve"> PAGEREF _Toc404577959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2"/>
        <w:tabs>
          <w:tab w:val="left" w:pos="660"/>
          <w:tab w:val="right" w:leader="dot" w:pos="9062"/>
        </w:tabs>
        <w:rPr>
          <w:rFonts w:asciiTheme="minorHAnsi" w:eastAsiaTheme="minorEastAsia" w:hAnsiTheme="minorHAnsi" w:cstheme="minorBidi"/>
          <w:noProof/>
          <w:szCs w:val="22"/>
        </w:rPr>
      </w:pPr>
      <w:hyperlink w:anchor="_Toc404577960" w:history="1">
        <w:r w:rsidR="003C6D6F" w:rsidRPr="001B2942">
          <w:rPr>
            <w:rStyle w:val="Hypertextovodkaz"/>
            <w:noProof/>
          </w:rPr>
          <w:t>4.</w:t>
        </w:r>
        <w:r w:rsidR="003C6D6F">
          <w:rPr>
            <w:rFonts w:asciiTheme="minorHAnsi" w:eastAsiaTheme="minorEastAsia" w:hAnsiTheme="minorHAnsi" w:cstheme="minorBidi"/>
            <w:noProof/>
            <w:szCs w:val="22"/>
          </w:rPr>
          <w:tab/>
        </w:r>
        <w:r w:rsidR="003C6D6F" w:rsidRPr="001B2942">
          <w:rPr>
            <w:rStyle w:val="Hypertextovodkaz"/>
            <w:noProof/>
          </w:rPr>
          <w:t>Vysvětlení použitých zkratek</w:t>
        </w:r>
        <w:r w:rsidR="003C6D6F">
          <w:rPr>
            <w:noProof/>
            <w:webHidden/>
          </w:rPr>
          <w:tab/>
        </w:r>
        <w:r>
          <w:rPr>
            <w:noProof/>
            <w:webHidden/>
          </w:rPr>
          <w:fldChar w:fldCharType="begin"/>
        </w:r>
        <w:r w:rsidR="003C6D6F">
          <w:rPr>
            <w:noProof/>
            <w:webHidden/>
          </w:rPr>
          <w:instrText xml:space="preserve"> PAGEREF _Toc404577960 \h </w:instrText>
        </w:r>
        <w:r>
          <w:rPr>
            <w:noProof/>
            <w:webHidden/>
          </w:rPr>
        </w:r>
        <w:r>
          <w:rPr>
            <w:noProof/>
            <w:webHidden/>
          </w:rPr>
          <w:fldChar w:fldCharType="separate"/>
        </w:r>
        <w:r w:rsidR="00645CA1">
          <w:rPr>
            <w:noProof/>
            <w:webHidden/>
          </w:rPr>
          <w:t>2</w:t>
        </w:r>
        <w:r>
          <w:rPr>
            <w:noProof/>
            <w:webHidden/>
          </w:rPr>
          <w:fldChar w:fldCharType="end"/>
        </w:r>
      </w:hyperlink>
    </w:p>
    <w:p w:rsidR="003C6D6F" w:rsidRDefault="00B3224B">
      <w:pPr>
        <w:pStyle w:val="Obsah1"/>
        <w:tabs>
          <w:tab w:val="right" w:leader="dot" w:pos="9062"/>
        </w:tabs>
        <w:rPr>
          <w:rFonts w:asciiTheme="minorHAnsi" w:eastAsiaTheme="minorEastAsia" w:hAnsiTheme="minorHAnsi" w:cstheme="minorBidi"/>
          <w:noProof/>
          <w:szCs w:val="22"/>
        </w:rPr>
      </w:pPr>
      <w:hyperlink w:anchor="_Toc404577961" w:history="1">
        <w:r w:rsidR="003C6D6F" w:rsidRPr="001B2942">
          <w:rPr>
            <w:rStyle w:val="Hypertextovodkaz"/>
            <w:noProof/>
          </w:rPr>
          <w:t xml:space="preserve">Příloha č. 7: </w:t>
        </w:r>
        <w:r w:rsidR="003C6D6F" w:rsidRPr="001B2942">
          <w:rPr>
            <w:rStyle w:val="Hypertextovodkaz"/>
            <w:caps/>
            <w:noProof/>
          </w:rPr>
          <w:t>PROHLÁŠENÍ O KONTROLE SVAŘOVACÍHO ZAŘÍZENÍ</w:t>
        </w:r>
        <w:r w:rsidR="003C6D6F">
          <w:rPr>
            <w:noProof/>
            <w:webHidden/>
          </w:rPr>
          <w:tab/>
        </w:r>
        <w:r>
          <w:rPr>
            <w:noProof/>
            <w:webHidden/>
          </w:rPr>
          <w:fldChar w:fldCharType="begin"/>
        </w:r>
        <w:r w:rsidR="003C6D6F">
          <w:rPr>
            <w:noProof/>
            <w:webHidden/>
          </w:rPr>
          <w:instrText xml:space="preserve"> PAGEREF _Toc404577961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1"/>
        <w:tabs>
          <w:tab w:val="right" w:leader="dot" w:pos="9062"/>
        </w:tabs>
        <w:rPr>
          <w:rFonts w:asciiTheme="minorHAnsi" w:eastAsiaTheme="minorEastAsia" w:hAnsiTheme="minorHAnsi" w:cstheme="minorBidi"/>
          <w:noProof/>
          <w:szCs w:val="22"/>
        </w:rPr>
      </w:pPr>
      <w:hyperlink w:anchor="_Toc404577962" w:history="1">
        <w:r w:rsidR="003C6D6F" w:rsidRPr="001B2942">
          <w:rPr>
            <w:rStyle w:val="Hypertextovodkaz"/>
            <w:noProof/>
          </w:rPr>
          <w:t xml:space="preserve">Příloha č. 8: </w:t>
        </w:r>
        <w:r w:rsidR="003C6D6F" w:rsidRPr="001B2942">
          <w:rPr>
            <w:rStyle w:val="Hypertextovodkaz"/>
            <w:caps/>
            <w:noProof/>
          </w:rPr>
          <w:t>PROTOKOL O KONTROLE SVAŘOVACÍHO ZAŘÍZENÍ PRO PLAMENOVÉ SVAŘOVÁNÍ</w:t>
        </w:r>
        <w:r w:rsidR="003C6D6F">
          <w:rPr>
            <w:noProof/>
            <w:webHidden/>
          </w:rPr>
          <w:tab/>
        </w:r>
        <w:r>
          <w:rPr>
            <w:noProof/>
            <w:webHidden/>
          </w:rPr>
          <w:fldChar w:fldCharType="begin"/>
        </w:r>
        <w:r w:rsidR="003C6D6F">
          <w:rPr>
            <w:noProof/>
            <w:webHidden/>
          </w:rPr>
          <w:instrText xml:space="preserve"> PAGEREF _Toc404577962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1"/>
        <w:tabs>
          <w:tab w:val="right" w:leader="dot" w:pos="9062"/>
        </w:tabs>
        <w:rPr>
          <w:rFonts w:asciiTheme="minorHAnsi" w:eastAsiaTheme="minorEastAsia" w:hAnsiTheme="minorHAnsi" w:cstheme="minorBidi"/>
          <w:noProof/>
          <w:szCs w:val="22"/>
        </w:rPr>
      </w:pPr>
      <w:hyperlink w:anchor="_Toc404577963" w:history="1">
        <w:r w:rsidR="003C6D6F" w:rsidRPr="001B2942">
          <w:rPr>
            <w:rStyle w:val="Hypertextovodkaz"/>
            <w:noProof/>
          </w:rPr>
          <w:t xml:space="preserve">Příloha č. 9: </w:t>
        </w:r>
        <w:r w:rsidR="003C6D6F" w:rsidRPr="001B2942">
          <w:rPr>
            <w:rStyle w:val="Hypertextovodkaz"/>
            <w:caps/>
            <w:noProof/>
          </w:rPr>
          <w:t>SMĚRNICE PRO REALIZACI OPRAV TLAKOVÝCH ČÁSTÍ KOTLŮ V EOP</w:t>
        </w:r>
        <w:r w:rsidR="003C6D6F">
          <w:rPr>
            <w:noProof/>
            <w:webHidden/>
          </w:rPr>
          <w:tab/>
        </w:r>
        <w:r>
          <w:rPr>
            <w:noProof/>
            <w:webHidden/>
          </w:rPr>
          <w:fldChar w:fldCharType="begin"/>
        </w:r>
        <w:r w:rsidR="003C6D6F">
          <w:rPr>
            <w:noProof/>
            <w:webHidden/>
          </w:rPr>
          <w:instrText xml:space="preserve"> PAGEREF _Toc404577963 \h </w:instrText>
        </w:r>
        <w:r>
          <w:rPr>
            <w:noProof/>
            <w:webHidden/>
          </w:rPr>
        </w:r>
        <w:r>
          <w:rPr>
            <w:noProof/>
            <w:webHidden/>
          </w:rPr>
          <w:fldChar w:fldCharType="separate"/>
        </w:r>
        <w:r w:rsidR="00645CA1">
          <w:rPr>
            <w:noProof/>
            <w:webHidden/>
          </w:rPr>
          <w:t>1</w:t>
        </w:r>
        <w:r>
          <w:rPr>
            <w:noProof/>
            <w:webHidden/>
          </w:rPr>
          <w:fldChar w:fldCharType="end"/>
        </w:r>
      </w:hyperlink>
    </w:p>
    <w:p w:rsidR="003C6D6F" w:rsidRDefault="00B3224B">
      <w:pPr>
        <w:pStyle w:val="Obsah1"/>
        <w:tabs>
          <w:tab w:val="right" w:leader="dot" w:pos="9062"/>
        </w:tabs>
        <w:rPr>
          <w:rFonts w:asciiTheme="minorHAnsi" w:eastAsiaTheme="minorEastAsia" w:hAnsiTheme="minorHAnsi" w:cstheme="minorBidi"/>
          <w:noProof/>
          <w:szCs w:val="22"/>
        </w:rPr>
      </w:pPr>
      <w:hyperlink w:anchor="_Toc404577964" w:history="1">
        <w:r w:rsidR="003C6D6F" w:rsidRPr="001B2942">
          <w:rPr>
            <w:rStyle w:val="Hypertextovodkaz"/>
            <w:noProof/>
          </w:rPr>
          <w:t xml:space="preserve">Příloha č. 10: </w:t>
        </w:r>
        <w:r w:rsidR="003C6D6F" w:rsidRPr="001B2942">
          <w:rPr>
            <w:rStyle w:val="Hypertextovodkaz"/>
            <w:caps/>
            <w:noProof/>
          </w:rPr>
          <w:t>STANOVISKO TIČR (ITI) K PROVÁDĚNÍ TLAKOVÝCH ZKOUŠEK KOTLŮ V EOP</w:t>
        </w:r>
        <w:r w:rsidR="003C6D6F">
          <w:rPr>
            <w:noProof/>
            <w:webHidden/>
          </w:rPr>
          <w:tab/>
        </w:r>
        <w:r>
          <w:rPr>
            <w:noProof/>
            <w:webHidden/>
          </w:rPr>
          <w:fldChar w:fldCharType="begin"/>
        </w:r>
        <w:r w:rsidR="003C6D6F">
          <w:rPr>
            <w:noProof/>
            <w:webHidden/>
          </w:rPr>
          <w:instrText xml:space="preserve"> PAGEREF _Toc404577964 \h </w:instrText>
        </w:r>
        <w:r>
          <w:rPr>
            <w:noProof/>
            <w:webHidden/>
          </w:rPr>
        </w:r>
        <w:r>
          <w:rPr>
            <w:noProof/>
            <w:webHidden/>
          </w:rPr>
          <w:fldChar w:fldCharType="separate"/>
        </w:r>
        <w:r w:rsidR="00645CA1">
          <w:rPr>
            <w:noProof/>
            <w:webHidden/>
          </w:rPr>
          <w:t>1</w:t>
        </w:r>
        <w:r>
          <w:rPr>
            <w:noProof/>
            <w:webHidden/>
          </w:rPr>
          <w:fldChar w:fldCharType="end"/>
        </w:r>
      </w:hyperlink>
    </w:p>
    <w:p w:rsidR="006656E3" w:rsidRDefault="00B3224B" w:rsidP="00FF334A">
      <w:pPr>
        <w:tabs>
          <w:tab w:val="center" w:pos="4536"/>
        </w:tabs>
      </w:pPr>
      <w:r>
        <w:fldChar w:fldCharType="end"/>
      </w:r>
      <w:r w:rsidR="006656E3">
        <w:br w:type="page"/>
      </w:r>
    </w:p>
    <w:p w:rsidR="00C50482" w:rsidRDefault="00F51D66" w:rsidP="008B14FB">
      <w:pPr>
        <w:pStyle w:val="1Nadpis1"/>
      </w:pPr>
      <w:bookmarkStart w:id="19" w:name="_Toc317686440"/>
      <w:bookmarkStart w:id="20" w:name="_Toc317686563"/>
      <w:bookmarkStart w:id="21" w:name="_Toc317686598"/>
      <w:bookmarkStart w:id="22" w:name="_Toc317686697"/>
      <w:bookmarkStart w:id="23" w:name="_Toc317686723"/>
      <w:bookmarkStart w:id="24" w:name="_Toc327856384"/>
      <w:bookmarkStart w:id="25" w:name="_Toc327856586"/>
      <w:bookmarkStart w:id="26" w:name="_Toc404577911"/>
      <w:r>
        <w:lastRenderedPageBreak/>
        <w:t>Účel</w:t>
      </w:r>
      <w:bookmarkEnd w:id="19"/>
      <w:bookmarkEnd w:id="20"/>
      <w:bookmarkEnd w:id="21"/>
      <w:bookmarkEnd w:id="22"/>
      <w:bookmarkEnd w:id="23"/>
      <w:bookmarkEnd w:id="24"/>
      <w:bookmarkEnd w:id="25"/>
      <w:bookmarkEnd w:id="26"/>
      <w:r w:rsidR="006656E3">
        <w:t xml:space="preserve"> </w:t>
      </w:r>
    </w:p>
    <w:p w:rsidR="0034631A" w:rsidRDefault="00F51D66" w:rsidP="00B275BE">
      <w:pPr>
        <w:jc w:val="both"/>
      </w:pPr>
      <w:r>
        <w:t>Metodický pokyn jednoznačně vymezuje a definuje postup provádění svářečských prací ve společnosti Elektrárny Opatovice, a. s. (dále jen EOP).</w:t>
      </w:r>
    </w:p>
    <w:p w:rsidR="00F51D66" w:rsidRPr="00E91100" w:rsidRDefault="00F51D66" w:rsidP="00B275BE">
      <w:pPr>
        <w:jc w:val="both"/>
        <w:rPr>
          <w:color w:val="000000"/>
        </w:rPr>
      </w:pPr>
      <w:r w:rsidRPr="00E91100">
        <w:rPr>
          <w:color w:val="000000"/>
        </w:rPr>
        <w:t xml:space="preserve">Metodický pokyn je vydáván proto, aby v procesu svářečských prací bylo dosaženo těchto cílů: </w:t>
      </w:r>
    </w:p>
    <w:p w:rsidR="00F51D66" w:rsidRPr="002D32E9" w:rsidRDefault="00F51D66" w:rsidP="003B7D80">
      <w:pPr>
        <w:pStyle w:val="-Text"/>
        <w:numPr>
          <w:ilvl w:val="0"/>
          <w:numId w:val="3"/>
        </w:numPr>
        <w:tabs>
          <w:tab w:val="clear" w:pos="2130"/>
          <w:tab w:val="left" w:pos="0"/>
          <w:tab w:val="left" w:pos="2410"/>
          <w:tab w:val="num" w:pos="2835"/>
        </w:tabs>
        <w:spacing w:after="0"/>
        <w:ind w:left="2835" w:hanging="425"/>
        <w:jc w:val="left"/>
      </w:pPr>
      <w:r w:rsidRPr="002D32E9">
        <w:t xml:space="preserve">zajištění kvality (a tím prodloužení životnosti zařízení) </w:t>
      </w:r>
    </w:p>
    <w:p w:rsidR="00F51D66" w:rsidRPr="002D32E9" w:rsidRDefault="00F51D66" w:rsidP="003B7D80">
      <w:pPr>
        <w:pStyle w:val="-Text"/>
        <w:numPr>
          <w:ilvl w:val="0"/>
          <w:numId w:val="3"/>
        </w:numPr>
        <w:tabs>
          <w:tab w:val="clear" w:pos="2130"/>
          <w:tab w:val="left" w:pos="0"/>
          <w:tab w:val="left" w:pos="2410"/>
          <w:tab w:val="num" w:pos="2835"/>
        </w:tabs>
        <w:spacing w:after="0"/>
        <w:ind w:left="2835" w:hanging="425"/>
        <w:jc w:val="left"/>
      </w:pPr>
      <w:r w:rsidRPr="002D32E9">
        <w:t xml:space="preserve">zamezení negativním vlivům na životní prostředí </w:t>
      </w:r>
    </w:p>
    <w:p w:rsidR="00F51D66" w:rsidRPr="002D32E9" w:rsidRDefault="00F51D66" w:rsidP="003B7D80">
      <w:pPr>
        <w:pStyle w:val="-Text"/>
        <w:numPr>
          <w:ilvl w:val="0"/>
          <w:numId w:val="3"/>
        </w:numPr>
        <w:tabs>
          <w:tab w:val="clear" w:pos="2130"/>
          <w:tab w:val="left" w:pos="0"/>
          <w:tab w:val="left" w:pos="2410"/>
          <w:tab w:val="num" w:pos="2835"/>
        </w:tabs>
        <w:spacing w:after="0"/>
        <w:ind w:left="2835" w:hanging="425"/>
        <w:jc w:val="left"/>
      </w:pPr>
      <w:r w:rsidRPr="002D32E9">
        <w:t>zajištění bezpečnosti a ochrany zdraví při práci</w:t>
      </w:r>
    </w:p>
    <w:p w:rsidR="006656E3" w:rsidRDefault="006656E3" w:rsidP="006656E3">
      <w:pPr>
        <w:pStyle w:val="1Nadpis1"/>
      </w:pPr>
      <w:bookmarkStart w:id="27" w:name="_Toc404577912"/>
      <w:r>
        <w:t>p</w:t>
      </w:r>
      <w:r w:rsidR="00F51D66">
        <w:t>ŮSOBNOST</w:t>
      </w:r>
      <w:bookmarkEnd w:id="27"/>
    </w:p>
    <w:p w:rsidR="00181D45" w:rsidRDefault="00F51D66" w:rsidP="00B275BE">
      <w:pPr>
        <w:jc w:val="both"/>
      </w:pPr>
      <w:r>
        <w:t xml:space="preserve">Metodický pokyn je závazný v celé </w:t>
      </w:r>
      <w:r w:rsidR="00CE6F4B">
        <w:t>společnosti</w:t>
      </w:r>
      <w:r>
        <w:t xml:space="preserve"> EOP.</w:t>
      </w:r>
    </w:p>
    <w:p w:rsidR="00F51D66" w:rsidRPr="00E91100" w:rsidRDefault="00F51D66" w:rsidP="00B275BE">
      <w:pPr>
        <w:jc w:val="both"/>
      </w:pPr>
      <w:r w:rsidRPr="00E91100">
        <w:t xml:space="preserve">Metodický pokyn se vztahuje na svářečské práce, prováděné v rámci </w:t>
      </w:r>
      <w:r>
        <w:t>EOP</w:t>
      </w:r>
      <w:r w:rsidRPr="00E91100">
        <w:t xml:space="preserve"> </w:t>
      </w:r>
      <w:r w:rsidRPr="00370BC7">
        <w:rPr>
          <w:b/>
          <w:u w:val="single"/>
        </w:rPr>
        <w:t>na ocelových materiálech</w:t>
      </w:r>
      <w:r w:rsidRPr="00ED0BF7">
        <w:rPr>
          <w:b/>
        </w:rPr>
        <w:t>.</w:t>
      </w:r>
      <w:r w:rsidRPr="00E91100">
        <w:t xml:space="preserve"> Nevztahuje se na svařování plastů.</w:t>
      </w:r>
    </w:p>
    <w:p w:rsidR="00370BC7" w:rsidRDefault="00370BC7" w:rsidP="00370BC7">
      <w:pPr>
        <w:pStyle w:val="1Nadpis1"/>
      </w:pPr>
      <w:bookmarkStart w:id="28" w:name="_Toc404577913"/>
      <w:r>
        <w:t>DEFINICE POJMŮ, POUŽITÉ ZKRATKY</w:t>
      </w:r>
      <w:bookmarkEnd w:id="28"/>
    </w:p>
    <w:p w:rsidR="00370BC7" w:rsidRPr="00E91100" w:rsidRDefault="00370BC7" w:rsidP="00B275BE">
      <w:pPr>
        <w:pStyle w:val="-Text"/>
        <w:tabs>
          <w:tab w:val="left" w:pos="0"/>
          <w:tab w:val="left" w:pos="2127"/>
        </w:tabs>
        <w:spacing w:after="0"/>
        <w:ind w:left="2268" w:hanging="2268"/>
      </w:pPr>
      <w:r>
        <w:t>Svařování</w:t>
      </w:r>
      <w:r>
        <w:tab/>
      </w:r>
      <w:r w:rsidRPr="00E91100">
        <w:t>- </w:t>
      </w:r>
      <w:r w:rsidR="00453AFC">
        <w:t xml:space="preserve">nebo </w:t>
      </w:r>
      <w:r w:rsidR="00B275BE">
        <w:t xml:space="preserve">jen </w:t>
      </w:r>
      <w:r w:rsidR="00453AFC">
        <w:t xml:space="preserve">sváření je </w:t>
      </w:r>
      <w:r w:rsidRPr="00E91100">
        <w:t>p</w:t>
      </w:r>
      <w:r w:rsidR="00453AFC">
        <w:t>roces</w:t>
      </w:r>
      <w:r w:rsidRPr="00E91100">
        <w:t>, který</w:t>
      </w:r>
      <w:r w:rsidR="00453AFC">
        <w:t xml:space="preserve"> slouží k vytvoření trvalého, </w:t>
      </w:r>
      <w:r w:rsidR="00CE6F4B">
        <w:t>nerozebíratelného</w:t>
      </w:r>
      <w:r w:rsidR="00453AFC">
        <w:t xml:space="preserve"> spoje dvou </w:t>
      </w:r>
      <w:r>
        <w:t xml:space="preserve">a více </w:t>
      </w:r>
      <w:r w:rsidR="00453AFC">
        <w:t xml:space="preserve">materiálů. </w:t>
      </w:r>
      <w:r>
        <w:t xml:space="preserve">K pevnému spojení dochází působením energie, dodávané do místa styku. </w:t>
      </w:r>
      <w:r w:rsidR="007F66D7">
        <w:t>Odlišné</w:t>
      </w:r>
      <w:r>
        <w:t xml:space="preserve"> formy přiváděné energie umožnily vyvinutí různých metod spojení dílů svařením. </w:t>
      </w:r>
      <w:r w:rsidRPr="00E91100">
        <w:t>Při svařování se může, nebo nemusí používat přídavný materiál, jehož teplota tání je stejného řádu jako u základního materiálu</w:t>
      </w:r>
    </w:p>
    <w:p w:rsidR="00370BC7" w:rsidRPr="00E91100" w:rsidRDefault="00560E12" w:rsidP="00B275BE">
      <w:pPr>
        <w:pStyle w:val="-Text"/>
        <w:tabs>
          <w:tab w:val="left" w:pos="0"/>
          <w:tab w:val="left" w:pos="2127"/>
        </w:tabs>
        <w:spacing w:after="0"/>
        <w:ind w:left="2268" w:hanging="2268"/>
      </w:pPr>
      <w:r>
        <w:t>Svářečské práce</w:t>
      </w:r>
      <w:r>
        <w:tab/>
      </w:r>
      <w:r w:rsidR="00E22DF8">
        <w:t xml:space="preserve">– </w:t>
      </w:r>
      <w:r w:rsidR="00370BC7" w:rsidRPr="00E91100">
        <w:t>soubor činností (</w:t>
      </w:r>
      <w:r w:rsidR="00370BC7" w:rsidRPr="00E91100">
        <w:rPr>
          <w:u w:val="single"/>
        </w:rPr>
        <w:t>ČSN EN 14 717</w:t>
      </w:r>
      <w:r w:rsidR="00370BC7" w:rsidRPr="00E91100">
        <w:t>), které na sebe mohou, ale nemusí navazovat, a to:</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p</w:t>
      </w:r>
      <w:r w:rsidR="00370BC7" w:rsidRPr="00E91100">
        <w:t>ovrchová úprava včetně čištění tryskáním pískem, čištění tryskáním broky, brokování, chemické moření a čištění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p</w:t>
      </w:r>
      <w:r w:rsidR="00370BC7" w:rsidRPr="00E91100">
        <w:t>říprava svarových spojů včetně tepelného řezání a broušení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s</w:t>
      </w:r>
      <w:r w:rsidR="00370BC7" w:rsidRPr="00E91100">
        <w:t>vařování, včetně broušení a drážkování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m</w:t>
      </w:r>
      <w:r w:rsidR="00370BC7" w:rsidRPr="00E91100">
        <w:t>ěkké a tvrdé pájení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ž</w:t>
      </w:r>
      <w:r w:rsidR="00370BC7" w:rsidRPr="00E91100">
        <w:t>árové stříkání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p</w:t>
      </w:r>
      <w:r w:rsidR="00370BC7" w:rsidRPr="00E91100">
        <w:t>ředehřev a tepelné zpracování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r</w:t>
      </w:r>
      <w:r w:rsidR="00370BC7" w:rsidRPr="00E91100">
        <w:t>ovnání plamenem a mechanické rovnání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k</w:t>
      </w:r>
      <w:r w:rsidR="00370BC7" w:rsidRPr="00E91100">
        <w:t>ontrola a zkoušení svarů a povrchů tepelně nanášených</w:t>
      </w:r>
    </w:p>
    <w:p w:rsidR="00E22DF8" w:rsidRPr="00E91100" w:rsidRDefault="00E22DF8" w:rsidP="00B275BE">
      <w:pPr>
        <w:pStyle w:val="-Text"/>
        <w:tabs>
          <w:tab w:val="left" w:pos="0"/>
          <w:tab w:val="left" w:pos="2127"/>
        </w:tabs>
        <w:spacing w:after="0"/>
        <w:ind w:left="2268" w:hanging="2268"/>
      </w:pPr>
      <w:r w:rsidRPr="00E91100">
        <w:t>Svářeč</w:t>
      </w:r>
      <w:r w:rsidRPr="00E91100">
        <w:tab/>
        <w:t xml:space="preserve">- osoba, která drží a manipuluje v ruce s držákem elektrody nebo svařovacím hořákem - </w:t>
      </w:r>
      <w:r w:rsidR="003642A7">
        <w:rPr>
          <w:u w:val="single"/>
        </w:rPr>
        <w:t xml:space="preserve"> ČSN EN ISO 9606-1</w:t>
      </w:r>
      <w:r w:rsidR="00B76D1E">
        <w:rPr>
          <w:u w:val="single"/>
        </w:rPr>
        <w:t>,</w:t>
      </w:r>
      <w:r w:rsidR="00204BB7">
        <w:rPr>
          <w:u w:val="single"/>
        </w:rPr>
        <w:t>ČSN EN 287 – 1.</w:t>
      </w:r>
    </w:p>
    <w:p w:rsidR="00E22DF8" w:rsidRDefault="00560E12" w:rsidP="00B275BE">
      <w:pPr>
        <w:pStyle w:val="-Text"/>
        <w:tabs>
          <w:tab w:val="left" w:pos="0"/>
          <w:tab w:val="left" w:pos="2127"/>
        </w:tabs>
        <w:spacing w:after="0"/>
        <w:ind w:left="2268" w:hanging="2268"/>
      </w:pPr>
      <w:r>
        <w:t>Zahájení svařování</w:t>
      </w:r>
      <w:r>
        <w:tab/>
      </w:r>
      <w:r w:rsidR="00E22DF8" w:rsidRPr="00E91100">
        <w:t xml:space="preserve">- první a každé další uvedení zařízení do provozuschopného stavu (např. zapálení hořáku, uvedení svářečského zařízení do činnosti) následující po předchozím opuštění svářečského pracoviště </w:t>
      </w:r>
      <w:r w:rsidR="00E22DF8" w:rsidRPr="00560E12">
        <w:t xml:space="preserve">– </w:t>
      </w:r>
      <w:r w:rsidR="00E22DF8" w:rsidRPr="00F028C8">
        <w:rPr>
          <w:u w:val="single"/>
        </w:rPr>
        <w:t>vyhláška MV ČR 87/2000Sb.</w:t>
      </w:r>
    </w:p>
    <w:p w:rsidR="00DB441E" w:rsidRDefault="00DB441E" w:rsidP="00B275BE">
      <w:pPr>
        <w:pStyle w:val="-Text"/>
        <w:tabs>
          <w:tab w:val="left" w:pos="0"/>
          <w:tab w:val="left" w:pos="2127"/>
        </w:tabs>
        <w:spacing w:after="0"/>
        <w:ind w:left="2268" w:hanging="2268"/>
      </w:pPr>
      <w:r>
        <w:t xml:space="preserve">Svářečské pracoviště </w:t>
      </w:r>
      <w:r>
        <w:tab/>
        <w:t>- pracovní prostor</w:t>
      </w:r>
      <w:r w:rsidRPr="00DB441E">
        <w:t xml:space="preserve"> </w:t>
      </w:r>
      <w:r w:rsidRPr="00E91100">
        <w:t xml:space="preserve">vymezený pro svařování včetně technologických zařízení používaných pro svařování; za svářečská pracoviště se považují též technologická stanoviště a manipulační plochy, na kterých se provádí operace související se svařováním – </w:t>
      </w:r>
      <w:r w:rsidRPr="00E91100">
        <w:rPr>
          <w:u w:val="single"/>
        </w:rPr>
        <w:t>vyhláška MV ČR 87/2000Sb.</w:t>
      </w:r>
    </w:p>
    <w:p w:rsidR="00DB441E" w:rsidRDefault="00DB441E" w:rsidP="00B275BE">
      <w:pPr>
        <w:pStyle w:val="-Text"/>
        <w:tabs>
          <w:tab w:val="left" w:pos="0"/>
          <w:tab w:val="left" w:pos="2127"/>
        </w:tabs>
        <w:spacing w:after="0"/>
        <w:ind w:left="2268" w:hanging="2268"/>
      </w:pPr>
      <w:r>
        <w:t>Přilehlý prostor</w:t>
      </w:r>
      <w:r>
        <w:tab/>
        <w:t xml:space="preserve">- prostor </w:t>
      </w:r>
      <w:r w:rsidRPr="00E91100">
        <w:t>nacházející se nad, pod a vedle svářečského pracoviště, který může být ohrožen vznikem nebo rozšířením požáru vlivem činností</w:t>
      </w:r>
      <w:r>
        <w:t>,</w:t>
      </w:r>
      <w:r w:rsidRPr="00E91100">
        <w:t xml:space="preserve"> vykonávaných na svářečském pracovišti – </w:t>
      </w:r>
      <w:r w:rsidRPr="00E91100">
        <w:rPr>
          <w:u w:val="single"/>
        </w:rPr>
        <w:t>vyhláška MV ČR 87/2000Sb.</w:t>
      </w:r>
    </w:p>
    <w:p w:rsidR="00DB441E" w:rsidRDefault="00DB441E" w:rsidP="00B275BE">
      <w:pPr>
        <w:pStyle w:val="-Text"/>
        <w:tabs>
          <w:tab w:val="left" w:pos="0"/>
          <w:tab w:val="left" w:pos="2127"/>
        </w:tabs>
        <w:spacing w:after="0"/>
        <w:ind w:left="2268" w:hanging="2268"/>
      </w:pPr>
      <w:r>
        <w:t>Svarový spoj</w:t>
      </w:r>
      <w:r>
        <w:tab/>
        <w:t xml:space="preserve">- místo </w:t>
      </w:r>
      <w:r w:rsidR="00CE6F4B">
        <w:t>nerozebíratelného</w:t>
      </w:r>
      <w:r>
        <w:t xml:space="preserve"> spojení </w:t>
      </w:r>
      <w:r w:rsidRPr="00E91100">
        <w:t xml:space="preserve">dvou </w:t>
      </w:r>
      <w:r>
        <w:t xml:space="preserve">nebo více </w:t>
      </w:r>
      <w:r w:rsidRPr="00E91100">
        <w:t xml:space="preserve">základních materiálů pomocí technologie svařování za </w:t>
      </w:r>
      <w:r w:rsidRPr="007F66D7">
        <w:rPr>
          <w:b/>
        </w:rPr>
        <w:t>(bez)</w:t>
      </w:r>
      <w:r w:rsidRPr="00E91100">
        <w:t xml:space="preserve"> přítomnosti přídavného materiálu</w:t>
      </w:r>
    </w:p>
    <w:p w:rsidR="00DB441E" w:rsidRDefault="00DB441E" w:rsidP="00C57924">
      <w:pPr>
        <w:pStyle w:val="-Text"/>
        <w:tabs>
          <w:tab w:val="left" w:pos="0"/>
          <w:tab w:val="left" w:pos="2127"/>
        </w:tabs>
        <w:spacing w:after="0"/>
        <w:ind w:left="2268" w:hanging="2268"/>
      </w:pPr>
      <w:r>
        <w:lastRenderedPageBreak/>
        <w:t>Svar</w:t>
      </w:r>
      <w:r>
        <w:tab/>
        <w:t xml:space="preserve">- část </w:t>
      </w:r>
      <w:r w:rsidRPr="00E91100">
        <w:t>svarovéh</w:t>
      </w:r>
      <w:r>
        <w:t>o spoje vytvořená jako důsledek</w:t>
      </w:r>
      <w:r w:rsidR="00264D9D">
        <w:t xml:space="preserve"> </w:t>
      </w:r>
      <w:r w:rsidRPr="00E91100">
        <w:t>krystalizace roztaveného kovu nebo plastické deformace při tavném tlakovém svařování nebo kombinací krystalizace a deformace</w:t>
      </w:r>
    </w:p>
    <w:p w:rsidR="00DB441E" w:rsidRDefault="00DB441E" w:rsidP="00C57924">
      <w:pPr>
        <w:pStyle w:val="-Text"/>
        <w:tabs>
          <w:tab w:val="left" w:pos="0"/>
          <w:tab w:val="left" w:pos="2127"/>
        </w:tabs>
        <w:spacing w:after="0"/>
        <w:ind w:left="2268" w:hanging="2268"/>
      </w:pPr>
      <w:r>
        <w:t>ZM</w:t>
      </w:r>
      <w:r>
        <w:tab/>
        <w:t xml:space="preserve">- </w:t>
      </w:r>
      <w:r w:rsidRPr="00E91100">
        <w:rPr>
          <w:u w:val="single"/>
        </w:rPr>
        <w:t>základní materiál</w:t>
      </w:r>
      <w:r w:rsidRPr="00E91100">
        <w:t xml:space="preserve"> nebo různorodé materiály, které budou spojovány pomocí příslušné technologie svařování</w:t>
      </w:r>
    </w:p>
    <w:p w:rsidR="00DB441E" w:rsidRDefault="00DB441E" w:rsidP="00C57924">
      <w:pPr>
        <w:pStyle w:val="-Text"/>
        <w:tabs>
          <w:tab w:val="left" w:pos="0"/>
          <w:tab w:val="left" w:pos="2127"/>
        </w:tabs>
        <w:spacing w:after="0"/>
        <w:ind w:left="2268" w:hanging="2268"/>
      </w:pPr>
      <w:r>
        <w:t>PM</w:t>
      </w:r>
      <w:r>
        <w:tab/>
        <w:t xml:space="preserve">- </w:t>
      </w:r>
      <w:r w:rsidRPr="00E91100">
        <w:rPr>
          <w:u w:val="single"/>
        </w:rPr>
        <w:t>přídavný materiál</w:t>
      </w:r>
      <w:r w:rsidRPr="00E91100">
        <w:t>, který je přidáván do lázně svarového kovu jako doplněk roztaveného základního materiálu, zpravidla stejných mechanických vlastností</w:t>
      </w:r>
    </w:p>
    <w:p w:rsidR="00DB441E" w:rsidRDefault="00DB441E" w:rsidP="00C57924">
      <w:pPr>
        <w:pStyle w:val="-Text"/>
        <w:tabs>
          <w:tab w:val="left" w:pos="0"/>
          <w:tab w:val="left" w:pos="2127"/>
        </w:tabs>
        <w:spacing w:after="0"/>
        <w:ind w:left="2268" w:hanging="2268"/>
      </w:pPr>
      <w:r>
        <w:t>SK</w:t>
      </w:r>
      <w:r>
        <w:tab/>
        <w:t xml:space="preserve">- </w:t>
      </w:r>
      <w:r w:rsidRPr="00DB441E">
        <w:rPr>
          <w:u w:val="single"/>
        </w:rPr>
        <w:t>svarový kov</w:t>
      </w:r>
      <w:r>
        <w:t xml:space="preserve"> vznikající</w:t>
      </w:r>
      <w:r w:rsidRPr="00E91100">
        <w:t xml:space="preserve"> tavením základního a přídavného materiálu při použití některých technologií svařování (svařování el</w:t>
      </w:r>
      <w:r>
        <w:t xml:space="preserve">ektrickým </w:t>
      </w:r>
      <w:r w:rsidRPr="00E91100">
        <w:t>odporem, elektronovým paprskem), může být tvořen pouze nataveným základním materiálem</w:t>
      </w:r>
    </w:p>
    <w:p w:rsidR="000713B5" w:rsidRDefault="000713B5" w:rsidP="00C57924">
      <w:pPr>
        <w:pStyle w:val="-Text"/>
        <w:tabs>
          <w:tab w:val="left" w:pos="0"/>
          <w:tab w:val="left" w:pos="2127"/>
        </w:tabs>
        <w:spacing w:after="0"/>
        <w:ind w:left="2268" w:hanging="2268"/>
      </w:pPr>
      <w:r>
        <w:t>TOO (TOZ)</w:t>
      </w:r>
      <w:r>
        <w:tab/>
        <w:t xml:space="preserve">- </w:t>
      </w:r>
      <w:r w:rsidRPr="000713B5">
        <w:rPr>
          <w:u w:val="single"/>
        </w:rPr>
        <w:t>tepelně ovlivněná oblast (zóna)</w:t>
      </w:r>
      <w:r>
        <w:t xml:space="preserve">, </w:t>
      </w:r>
      <w:r w:rsidRPr="00E91100">
        <w:t>oblast svarového spoje, ve které dojde ke změnám mikrostruktury v důsledku působení zdroje tepla od svařování</w:t>
      </w:r>
    </w:p>
    <w:p w:rsidR="00D35DA1" w:rsidRDefault="006B68CD" w:rsidP="002F5B74">
      <w:pPr>
        <w:pStyle w:val="-Text"/>
        <w:tabs>
          <w:tab w:val="left" w:pos="0"/>
          <w:tab w:val="left" w:pos="2127"/>
        </w:tabs>
        <w:spacing w:after="0"/>
        <w:ind w:left="2268" w:hanging="2268"/>
        <w:jc w:val="left"/>
      </w:pPr>
      <w:r>
        <w:t>Technologie svařování</w:t>
      </w:r>
      <w:r>
        <w:tab/>
        <w:t xml:space="preserve">- </w:t>
      </w:r>
      <w:r w:rsidRPr="00E91100">
        <w:t>použitá metoda svařování</w:t>
      </w:r>
    </w:p>
    <w:p w:rsidR="006B68CD" w:rsidRDefault="006B68CD" w:rsidP="00F60F16">
      <w:pPr>
        <w:pStyle w:val="-Text"/>
        <w:tabs>
          <w:tab w:val="left" w:pos="0"/>
          <w:tab w:val="left" w:pos="2127"/>
        </w:tabs>
        <w:spacing w:after="0"/>
        <w:ind w:left="2268" w:hanging="2268"/>
      </w:pPr>
      <w:r>
        <w:t>WPS</w:t>
      </w:r>
      <w:r>
        <w:tab/>
        <w:t xml:space="preserve">- </w:t>
      </w:r>
      <w:r w:rsidRPr="006B68CD">
        <w:rPr>
          <w:u w:val="single"/>
        </w:rPr>
        <w:t>specifikace postupu svařování</w:t>
      </w:r>
      <w:r>
        <w:t xml:space="preserve"> (</w:t>
      </w:r>
      <w:proofErr w:type="spellStart"/>
      <w:r>
        <w:t>Welding</w:t>
      </w:r>
      <w:proofErr w:type="spellEnd"/>
      <w:r>
        <w:t xml:space="preserve"> </w:t>
      </w:r>
      <w:proofErr w:type="spellStart"/>
      <w:r w:rsidRPr="00E91100">
        <w:t>Procedure</w:t>
      </w:r>
      <w:proofErr w:type="spellEnd"/>
      <w:r w:rsidRPr="00E91100">
        <w:t xml:space="preserve"> </w:t>
      </w:r>
      <w:proofErr w:type="spellStart"/>
      <w:r w:rsidRPr="00E91100">
        <w:t>Specification</w:t>
      </w:r>
      <w:proofErr w:type="spellEnd"/>
      <w:r w:rsidRPr="00E91100">
        <w:t>) - schválené postupy svařování ve smyslu znění norem řady ČSN EN ISO 15607, které obsahují potřebné údaje o rozhodujících proměnných zabezpečujících opakovatelnost procesu svařování</w:t>
      </w:r>
    </w:p>
    <w:p w:rsidR="006B68CD" w:rsidRDefault="006B68CD" w:rsidP="00F60F16">
      <w:pPr>
        <w:pStyle w:val="-Text"/>
        <w:tabs>
          <w:tab w:val="left" w:pos="0"/>
          <w:tab w:val="left" w:pos="2127"/>
        </w:tabs>
        <w:spacing w:after="0"/>
        <w:ind w:left="2268" w:hanging="2268"/>
      </w:pPr>
      <w:r>
        <w:t>WPQR</w:t>
      </w:r>
      <w:r>
        <w:tab/>
        <w:t xml:space="preserve">- </w:t>
      </w:r>
      <w:r w:rsidRPr="00735511">
        <w:rPr>
          <w:u w:val="single"/>
        </w:rPr>
        <w:t>záznam o kvalifikaci postupu svařování</w:t>
      </w:r>
      <w:r>
        <w:t xml:space="preserve"> (</w:t>
      </w:r>
      <w:proofErr w:type="spellStart"/>
      <w:r w:rsidR="00735511" w:rsidRPr="00E91100">
        <w:t>Welding</w:t>
      </w:r>
      <w:proofErr w:type="spellEnd"/>
      <w:r w:rsidR="00735511" w:rsidRPr="00E91100">
        <w:t xml:space="preserve"> </w:t>
      </w:r>
      <w:proofErr w:type="spellStart"/>
      <w:r w:rsidR="00735511" w:rsidRPr="00E91100">
        <w:t>Procedure</w:t>
      </w:r>
      <w:proofErr w:type="spellEnd"/>
      <w:r w:rsidR="00735511" w:rsidRPr="00E91100">
        <w:t xml:space="preserve"> </w:t>
      </w:r>
      <w:proofErr w:type="spellStart"/>
      <w:r w:rsidR="00735511" w:rsidRPr="00000239">
        <w:t>Qualification</w:t>
      </w:r>
      <w:proofErr w:type="spellEnd"/>
      <w:r w:rsidR="00735511" w:rsidRPr="00E91100">
        <w:t xml:space="preserve"> </w:t>
      </w:r>
      <w:proofErr w:type="spellStart"/>
      <w:r w:rsidR="00735511" w:rsidRPr="00E91100">
        <w:t>Reco</w:t>
      </w:r>
      <w:r w:rsidR="00CA60DE">
        <w:t>rd</w:t>
      </w:r>
      <w:proofErr w:type="spellEnd"/>
      <w:r w:rsidR="00CA60DE">
        <w:t>)</w:t>
      </w:r>
    </w:p>
    <w:p w:rsidR="006A7A9B" w:rsidRDefault="00264D9D" w:rsidP="00F60F16">
      <w:pPr>
        <w:pStyle w:val="-Text"/>
        <w:tabs>
          <w:tab w:val="left" w:pos="0"/>
          <w:tab w:val="left" w:pos="2127"/>
        </w:tabs>
        <w:spacing w:after="0"/>
        <w:ind w:left="2268" w:hanging="2268"/>
      </w:pPr>
      <w:r>
        <w:t>CWS</w:t>
      </w:r>
      <w:r w:rsidR="006A7A9B">
        <w:t xml:space="preserve"> ANB</w:t>
      </w:r>
      <w:r w:rsidR="006A7A9B">
        <w:tab/>
        <w:t xml:space="preserve">- </w:t>
      </w:r>
      <w:r>
        <w:t>sdružení právnických osob „</w:t>
      </w:r>
      <w:r w:rsidR="006A7A9B">
        <w:t>Česká svářečská společnost ANB</w:t>
      </w:r>
      <w:r>
        <w:t>“, které je členem IIW</w:t>
      </w:r>
      <w:r w:rsidR="005D79E7">
        <w:t xml:space="preserve"> a </w:t>
      </w:r>
      <w:r w:rsidR="00A0536E">
        <w:t xml:space="preserve">EWF, je </w:t>
      </w:r>
      <w:r>
        <w:t>autorizovaný</w:t>
      </w:r>
      <w:r w:rsidR="00537DB4">
        <w:t>m</w:t>
      </w:r>
      <w:r>
        <w:t xml:space="preserve"> národní</w:t>
      </w:r>
      <w:r w:rsidR="00537DB4">
        <w:t>m</w:t>
      </w:r>
      <w:r>
        <w:t xml:space="preserve"> orgán</w:t>
      </w:r>
      <w:r w:rsidR="00537DB4">
        <w:t>em</w:t>
      </w:r>
      <w:r>
        <w:t xml:space="preserve"> (ANB) pro zkoušky svářečského personálu</w:t>
      </w:r>
      <w:r w:rsidR="00537DB4">
        <w:t xml:space="preserve"> od EWF/EOTC, IIW</w:t>
      </w:r>
      <w:r>
        <w:t xml:space="preserve">, </w:t>
      </w:r>
      <w:r w:rsidR="00537DB4">
        <w:t>akreditovaným certifikačním orgánem od Českého institutu pro akreditaci</w:t>
      </w:r>
      <w:r w:rsidR="003E7C45">
        <w:t xml:space="preserve"> a a</w:t>
      </w:r>
      <w:r w:rsidR="003E7C45" w:rsidRPr="003E7C45">
        <w:t>utorizovaný</w:t>
      </w:r>
      <w:r w:rsidR="003E7C45">
        <w:t>m</w:t>
      </w:r>
      <w:r w:rsidR="003E7C45" w:rsidRPr="003E7C45">
        <w:t xml:space="preserve"> orgán</w:t>
      </w:r>
      <w:r w:rsidR="003E7C45">
        <w:t>em</w:t>
      </w:r>
      <w:r w:rsidR="003E7C45" w:rsidRPr="003E7C45">
        <w:t xml:space="preserve"> podle </w:t>
      </w:r>
      <w:r w:rsidR="0065553F">
        <w:t>nařízení vlády č. </w:t>
      </w:r>
      <w:hyperlink r:id="rId8" w:history="1">
        <w:r w:rsidR="0065553F">
          <w:rPr>
            <w:rStyle w:val="Hypertextovodkaz"/>
          </w:rPr>
          <w:t>26/2003 Sb.</w:t>
        </w:r>
      </w:hyperlink>
      <w:r w:rsidR="0065553F">
        <w:t>, kterým se stanoví technické požadavky na tlaková zařízení,</w:t>
      </w:r>
      <w:r w:rsidR="00372A74">
        <w:t xml:space="preserve"> </w:t>
      </w:r>
      <w:r w:rsidR="0065553F">
        <w:t xml:space="preserve">ve znění nařízení vlády č. </w:t>
      </w:r>
      <w:r w:rsidR="0065553F" w:rsidRPr="009638E2">
        <w:t>621/2004 Sb.</w:t>
      </w:r>
      <w:r w:rsidR="0065553F">
        <w:t xml:space="preserve"> a ve znění nařízení vlády č. </w:t>
      </w:r>
      <w:hyperlink r:id="rId9" w:tgtFrame="_blank" w:history="1">
        <w:r w:rsidR="0065553F">
          <w:rPr>
            <w:rStyle w:val="Hypertextovodkaz"/>
          </w:rPr>
          <w:t>93/2015 Sb</w:t>
        </w:r>
      </w:hyperlink>
      <w:r w:rsidR="0065553F">
        <w:t>.</w:t>
      </w:r>
    </w:p>
    <w:p w:rsidR="00A0536E" w:rsidRDefault="00A0536E" w:rsidP="00F60F16">
      <w:pPr>
        <w:pStyle w:val="-Text"/>
        <w:tabs>
          <w:tab w:val="left" w:pos="0"/>
          <w:tab w:val="left" w:pos="2127"/>
        </w:tabs>
        <w:spacing w:after="0"/>
        <w:ind w:left="2268" w:hanging="2268"/>
      </w:pPr>
      <w:r>
        <w:t>IIW</w:t>
      </w:r>
      <w:r>
        <w:tab/>
        <w:t>- Mezinárodní institut pro svařování (</w:t>
      </w:r>
      <w:proofErr w:type="spellStart"/>
      <w:r>
        <w:t>International</w:t>
      </w:r>
      <w:proofErr w:type="spellEnd"/>
      <w:r>
        <w:t xml:space="preserve"> Institute </w:t>
      </w:r>
      <w:proofErr w:type="spellStart"/>
      <w:r>
        <w:t>Of</w:t>
      </w:r>
      <w:proofErr w:type="spellEnd"/>
      <w:r>
        <w:t xml:space="preserve"> </w:t>
      </w:r>
      <w:proofErr w:type="spellStart"/>
      <w:r>
        <w:t>Welding</w:t>
      </w:r>
      <w:proofErr w:type="spellEnd"/>
      <w:r>
        <w:t>)</w:t>
      </w:r>
    </w:p>
    <w:p w:rsidR="00A0536E" w:rsidRDefault="00A0536E" w:rsidP="00F60F16">
      <w:pPr>
        <w:pStyle w:val="-Text"/>
        <w:tabs>
          <w:tab w:val="left" w:pos="0"/>
          <w:tab w:val="left" w:pos="2127"/>
        </w:tabs>
        <w:spacing w:after="0"/>
        <w:ind w:left="2268" w:hanging="2268"/>
      </w:pPr>
      <w:r>
        <w:t>EWF</w:t>
      </w:r>
      <w:r>
        <w:tab/>
        <w:t>- Evropská svářečská federace (</w:t>
      </w:r>
      <w:proofErr w:type="spellStart"/>
      <w:r>
        <w:t>European</w:t>
      </w:r>
      <w:proofErr w:type="spellEnd"/>
      <w:r>
        <w:t xml:space="preserve"> </w:t>
      </w:r>
      <w:proofErr w:type="spellStart"/>
      <w:r>
        <w:t>Welding</w:t>
      </w:r>
      <w:proofErr w:type="spellEnd"/>
      <w:r>
        <w:t xml:space="preserve"> </w:t>
      </w:r>
      <w:proofErr w:type="spellStart"/>
      <w:r>
        <w:t>Federation</w:t>
      </w:r>
      <w:proofErr w:type="spellEnd"/>
      <w:r>
        <w:t>)</w:t>
      </w:r>
    </w:p>
    <w:p w:rsidR="0023608D" w:rsidRDefault="0023608D" w:rsidP="00F60F16">
      <w:pPr>
        <w:pStyle w:val="-Text"/>
        <w:tabs>
          <w:tab w:val="left" w:pos="0"/>
          <w:tab w:val="left" w:pos="2127"/>
        </w:tabs>
        <w:spacing w:after="0"/>
        <w:ind w:left="2268" w:hanging="2268"/>
      </w:pPr>
      <w:r>
        <w:t>VTZ</w:t>
      </w:r>
      <w:r>
        <w:tab/>
        <w:t xml:space="preserve">- </w:t>
      </w:r>
      <w:r w:rsidRPr="0023608D">
        <w:rPr>
          <w:u w:val="single"/>
        </w:rPr>
        <w:t>vyhrazená technická zařízení</w:t>
      </w:r>
      <w:r>
        <w:t xml:space="preserve"> </w:t>
      </w:r>
      <w:r w:rsidRPr="00E91100">
        <w:t xml:space="preserve">– </w:t>
      </w:r>
      <w:r>
        <w:t>jedná se o technická z</w:t>
      </w:r>
      <w:r w:rsidRPr="00E91100">
        <w:t>ařízení tlaková, zdvihací, elektrická, se zvýšenou mírou ohrožení zdraví a bezpečnosti osob a majetku, podléhající zvláštnímu dozoru ve smyslu platného znění</w:t>
      </w:r>
      <w:r w:rsidR="006B1C2E">
        <w:t xml:space="preserve"> </w:t>
      </w:r>
      <w:r w:rsidR="006B1C2E">
        <w:rPr>
          <w:rFonts w:ascii="Helvetica" w:hAnsi="Helvetica" w:cs="Helvetica"/>
          <w:color w:val="333333"/>
        </w:rPr>
        <w:t>zákona č. 174/1968 Sb., o státním odborném dozoru nad bezpečností práce, ve znění zákona č. 575/1990 Sb., zákona č. 159/1992 Sb., zákona č. 47/1994 Sb. a zákona č. 71/2000 Sb</w:t>
      </w:r>
      <w:r w:rsidR="00372A74">
        <w:rPr>
          <w:rFonts w:ascii="Helvetica" w:hAnsi="Helvetica" w:cs="Helvetica"/>
          <w:color w:val="333333"/>
        </w:rPr>
        <w:t>.</w:t>
      </w:r>
      <w:r w:rsidRPr="00E91100">
        <w:t xml:space="preserve"> , kter</w:t>
      </w:r>
      <w:r>
        <w:t>ý doplnil zákon č. 251/2005 Sb.</w:t>
      </w:r>
    </w:p>
    <w:p w:rsidR="00EA6201" w:rsidRDefault="00EA6201" w:rsidP="00F60F16">
      <w:pPr>
        <w:pStyle w:val="-Text"/>
        <w:tabs>
          <w:tab w:val="left" w:pos="0"/>
          <w:tab w:val="left" w:pos="2127"/>
        </w:tabs>
        <w:spacing w:after="0"/>
        <w:ind w:left="2268" w:hanging="2268"/>
      </w:pPr>
      <w:r>
        <w:t>TIČR</w:t>
      </w:r>
      <w:r>
        <w:tab/>
        <w:t xml:space="preserve">- </w:t>
      </w:r>
      <w:r w:rsidRPr="004639FA">
        <w:rPr>
          <w:u w:val="single"/>
        </w:rPr>
        <w:t>Technická inspekce ČR</w:t>
      </w:r>
      <w:r>
        <w:t xml:space="preserve"> nástupce Institutu technické inspekce</w:t>
      </w:r>
      <w:r w:rsidR="004639FA">
        <w:t xml:space="preserve">, </w:t>
      </w:r>
      <w:r w:rsidR="002F5B74" w:rsidRPr="00F028C8">
        <w:rPr>
          <w:i/>
          <w:u w:val="single"/>
        </w:rPr>
        <w:t xml:space="preserve">organizace </w:t>
      </w:r>
      <w:r w:rsidR="004639FA" w:rsidRPr="00F028C8">
        <w:rPr>
          <w:i/>
          <w:u w:val="single"/>
        </w:rPr>
        <w:t>dozorov</w:t>
      </w:r>
      <w:r w:rsidR="002F5B74" w:rsidRPr="00F028C8">
        <w:rPr>
          <w:i/>
          <w:u w:val="single"/>
        </w:rPr>
        <w:t xml:space="preserve">ého </w:t>
      </w:r>
      <w:r w:rsidR="004639FA" w:rsidRPr="00F028C8">
        <w:rPr>
          <w:i/>
          <w:u w:val="single"/>
        </w:rPr>
        <w:t>orgán</w:t>
      </w:r>
      <w:r w:rsidR="002F5B74" w:rsidRPr="00F028C8">
        <w:rPr>
          <w:i/>
          <w:u w:val="single"/>
        </w:rPr>
        <w:t>u</w:t>
      </w:r>
      <w:r w:rsidR="004639FA">
        <w:t xml:space="preserve"> dle zákona č.174/1968 Sb. a vyhlášky č.18/1979 Sb.</w:t>
      </w:r>
    </w:p>
    <w:p w:rsidR="004A5E69" w:rsidRDefault="00154E54" w:rsidP="00F60F16">
      <w:pPr>
        <w:pStyle w:val="-Text"/>
        <w:tabs>
          <w:tab w:val="left" w:pos="0"/>
          <w:tab w:val="left" w:pos="2127"/>
        </w:tabs>
        <w:spacing w:after="0"/>
        <w:ind w:left="2268" w:hanging="2268"/>
      </w:pPr>
      <w:r>
        <w:t>TŰV</w:t>
      </w:r>
      <w:r>
        <w:tab/>
        <w:t xml:space="preserve">- </w:t>
      </w:r>
      <w:r w:rsidRPr="00154E54">
        <w:rPr>
          <w:u w:val="single"/>
        </w:rPr>
        <w:t>Technická inspekce</w:t>
      </w:r>
      <w:r>
        <w:rPr>
          <w:u w:val="single"/>
        </w:rPr>
        <w:t xml:space="preserve"> NORD, SŰD</w:t>
      </w:r>
      <w:r w:rsidR="001C5247">
        <w:rPr>
          <w:u w:val="single"/>
        </w:rPr>
        <w:t xml:space="preserve">, </w:t>
      </w:r>
      <w:r>
        <w:t xml:space="preserve"> - </w:t>
      </w:r>
      <w:r w:rsidRPr="00830F60">
        <w:rPr>
          <w:u w:val="single"/>
        </w:rPr>
        <w:t>notifikovaný orgán</w:t>
      </w:r>
      <w:r>
        <w:t xml:space="preserve"> pro dozor a posuzování shody tlakových zařízení ve smyslu </w:t>
      </w:r>
      <w:r w:rsidR="00B50BBF">
        <w:t>směrnice PED</w:t>
      </w:r>
      <w:r w:rsidR="00787F96">
        <w:t xml:space="preserve"> 2014/68/EU,</w:t>
      </w:r>
      <w:r w:rsidR="00B50BBF">
        <w:t xml:space="preserve"> (97/23/EC), </w:t>
      </w:r>
      <w:r w:rsidR="008A2F20">
        <w:t>zákona č.90/2016 Sb., o posuzování shody stanovených výrobků při jejich dodávání na trh a zákon č. 91/2016 Sb., kterým se mění zákon č. 22/1997 Sb. o technických požadavcích na výrobky</w:t>
      </w:r>
      <w:r>
        <w:t>,</w:t>
      </w:r>
      <w:r w:rsidR="00372A74">
        <w:t xml:space="preserve"> </w:t>
      </w:r>
      <w:r w:rsidR="007912A4">
        <w:t>Nařízení vlády ČR č. 219/2016 Sb. kterým se stanoví posuzování shody tlakových zařízení při jejich dodávání na trh,</w:t>
      </w:r>
      <w:r>
        <w:t>.</w:t>
      </w:r>
      <w:r w:rsidR="008A2F20">
        <w:t xml:space="preserve"> ve znění nařízení vlády č. 621/2004 a ve znění nařízení vlády č. 97/2015 Sb.</w:t>
      </w:r>
      <w:r w:rsidR="001C5247">
        <w:t xml:space="preserve"> </w:t>
      </w:r>
      <w:r>
        <w:t>a norem řady ČSN EN 12952</w:t>
      </w:r>
      <w:r w:rsidR="008A2F20">
        <w:t>.</w:t>
      </w:r>
    </w:p>
    <w:p w:rsidR="00154E54" w:rsidRDefault="004A5E69" w:rsidP="00F60F16">
      <w:pPr>
        <w:pStyle w:val="-Text"/>
        <w:tabs>
          <w:tab w:val="left" w:pos="0"/>
          <w:tab w:val="left" w:pos="2127"/>
        </w:tabs>
        <w:spacing w:after="0"/>
        <w:ind w:left="2268" w:hanging="2268"/>
      </w:pPr>
      <w:r>
        <w:t>BOZP</w:t>
      </w:r>
      <w:r>
        <w:tab/>
        <w:t>- soubor</w:t>
      </w:r>
      <w:r w:rsidR="00B108F5">
        <w:t xml:space="preserve"> </w:t>
      </w:r>
      <w:r>
        <w:t>předpisů, ustanovení a zásad pro bezpečnost a ochran</w:t>
      </w:r>
      <w:r w:rsidR="00B108F5">
        <w:t>u</w:t>
      </w:r>
      <w:r>
        <w:t xml:space="preserve"> zdraví při práci</w:t>
      </w:r>
      <w:r w:rsidR="00154E54">
        <w:t xml:space="preserve"> </w:t>
      </w:r>
      <w:r w:rsidR="00B108F5">
        <w:t>všech pracovníků</w:t>
      </w:r>
    </w:p>
    <w:p w:rsidR="0023608D" w:rsidRDefault="0023608D" w:rsidP="00F60F16">
      <w:pPr>
        <w:pStyle w:val="-Text"/>
        <w:tabs>
          <w:tab w:val="left" w:pos="0"/>
          <w:tab w:val="left" w:pos="2127"/>
        </w:tabs>
        <w:spacing w:after="0"/>
        <w:ind w:left="2268" w:hanging="2268"/>
      </w:pPr>
      <w:r>
        <w:lastRenderedPageBreak/>
        <w:t>Objednatel</w:t>
      </w:r>
      <w:r>
        <w:tab/>
        <w:t>- pověření zástupci EOP, kteří na základě uzavřeného smluvního vztahu ve smyslu interních předpisů, zajišťují provedení svářečských prací v EOP zhotovitelem</w:t>
      </w:r>
    </w:p>
    <w:p w:rsidR="0023608D" w:rsidRDefault="0023608D" w:rsidP="00F60F16">
      <w:pPr>
        <w:pStyle w:val="-Text"/>
        <w:tabs>
          <w:tab w:val="left" w:pos="0"/>
          <w:tab w:val="left" w:pos="2127"/>
        </w:tabs>
        <w:spacing w:after="0"/>
        <w:ind w:left="2268" w:hanging="2268"/>
      </w:pPr>
      <w:r>
        <w:t>Zhotovitel</w:t>
      </w:r>
      <w:r>
        <w:tab/>
        <w:t xml:space="preserve">- právnická nebo fyzická osoba </w:t>
      </w:r>
      <w:r w:rsidR="00C074BF">
        <w:t xml:space="preserve">provádějící svářečské práce příp. provádějící </w:t>
      </w:r>
      <w:r w:rsidRPr="00E91100">
        <w:t>kontroly</w:t>
      </w:r>
      <w:r>
        <w:t xml:space="preserve"> </w:t>
      </w:r>
      <w:r w:rsidRPr="00E91100">
        <w:t>metodami NDT</w:t>
      </w:r>
      <w:r w:rsidR="00C074BF">
        <w:t xml:space="preserve"> na zařízeních EOP</w:t>
      </w:r>
    </w:p>
    <w:p w:rsidR="00701CC7" w:rsidRDefault="00701CC7" w:rsidP="00F60F16">
      <w:pPr>
        <w:pStyle w:val="-Text"/>
        <w:tabs>
          <w:tab w:val="left" w:pos="0"/>
          <w:tab w:val="left" w:pos="2127"/>
        </w:tabs>
        <w:spacing w:after="0"/>
        <w:ind w:left="2268" w:hanging="2268"/>
      </w:pPr>
      <w:r>
        <w:t>Montáž</w:t>
      </w:r>
      <w:r>
        <w:tab/>
        <w:t xml:space="preserve">- sestavení </w:t>
      </w:r>
      <w:r w:rsidRPr="00E91100">
        <w:t xml:space="preserve">jednotlivých částí zařízení </w:t>
      </w:r>
      <w:r>
        <w:t xml:space="preserve">v EOP </w:t>
      </w:r>
      <w:r w:rsidRPr="00E91100">
        <w:t xml:space="preserve">s použitím různých </w:t>
      </w:r>
      <w:r w:rsidR="001C5247" w:rsidRPr="00E91100">
        <w:t>technologických postupů</w:t>
      </w:r>
      <w:r w:rsidR="001C5247">
        <w:t xml:space="preserve">, operací a </w:t>
      </w:r>
      <w:r w:rsidRPr="00E91100">
        <w:t>technologií</w:t>
      </w:r>
      <w:r>
        <w:t xml:space="preserve"> svařování</w:t>
      </w:r>
    </w:p>
    <w:p w:rsidR="00701CC7" w:rsidRDefault="00701CC7" w:rsidP="00F60F16">
      <w:pPr>
        <w:pStyle w:val="-Text"/>
        <w:tabs>
          <w:tab w:val="left" w:pos="0"/>
          <w:tab w:val="left" w:pos="2127"/>
        </w:tabs>
        <w:spacing w:after="0"/>
        <w:ind w:left="2268" w:hanging="2268"/>
      </w:pPr>
      <w:r>
        <w:t>Oprava</w:t>
      </w:r>
      <w:r>
        <w:tab/>
        <w:t xml:space="preserve">- </w:t>
      </w:r>
      <w:r w:rsidR="00561325">
        <w:t>menší zásah do</w:t>
      </w:r>
      <w:r w:rsidR="001C5247">
        <w:t xml:space="preserve"> </w:t>
      </w:r>
      <w:r>
        <w:t>určité části výrobního zařízení EOP</w:t>
      </w:r>
      <w:r w:rsidR="001C5247">
        <w:t xml:space="preserve"> </w:t>
      </w:r>
      <w:r w:rsidRPr="00E91100">
        <w:t>za účelem odstranění příčin</w:t>
      </w:r>
      <w:r w:rsidR="00561325">
        <w:t>y</w:t>
      </w:r>
      <w:r w:rsidRPr="00E91100">
        <w:t xml:space="preserve"> poruch</w:t>
      </w:r>
      <w:r w:rsidR="00561325">
        <w:t>y nebo</w:t>
      </w:r>
      <w:r w:rsidRPr="00E91100">
        <w:t xml:space="preserve"> závad</w:t>
      </w:r>
      <w:r w:rsidR="00561325">
        <w:t>y</w:t>
      </w:r>
      <w:r w:rsidRPr="00E91100">
        <w:t xml:space="preserve"> vznikl</w:t>
      </w:r>
      <w:r w:rsidR="00561325">
        <w:t xml:space="preserve">é </w:t>
      </w:r>
      <w:r w:rsidRPr="00E91100">
        <w:t>provozem výrobního zařízení</w:t>
      </w:r>
      <w:r w:rsidR="001C5247">
        <w:t xml:space="preserve"> v krátkodobé odstávce</w:t>
      </w:r>
    </w:p>
    <w:p w:rsidR="00BF237D" w:rsidRDefault="00BF237D" w:rsidP="00F60F16">
      <w:pPr>
        <w:pStyle w:val="-Text"/>
        <w:tabs>
          <w:tab w:val="left" w:pos="0"/>
          <w:tab w:val="left" w:pos="2127"/>
        </w:tabs>
        <w:spacing w:after="0"/>
        <w:ind w:left="2268" w:hanging="2268"/>
      </w:pPr>
      <w:r>
        <w:t>ND</w:t>
      </w:r>
      <w:r>
        <w:tab/>
        <w:t xml:space="preserve">- náhradní díl přesně specifikovaný, který je určen pro opravu konkrétního </w:t>
      </w:r>
      <w:r w:rsidR="00752250">
        <w:t>výrobního</w:t>
      </w:r>
      <w:r>
        <w:t xml:space="preserve"> zařízení EOP</w:t>
      </w:r>
    </w:p>
    <w:p w:rsidR="00701CC7" w:rsidRDefault="00EA06A8" w:rsidP="00F60F16">
      <w:pPr>
        <w:pStyle w:val="-Text"/>
        <w:tabs>
          <w:tab w:val="left" w:pos="0"/>
          <w:tab w:val="left" w:pos="2127"/>
        </w:tabs>
        <w:spacing w:after="0"/>
        <w:ind w:left="2268" w:hanging="2268"/>
      </w:pPr>
      <w:r>
        <w:t>GO</w:t>
      </w:r>
      <w:r>
        <w:tab/>
        <w:t>- generální oprava výrobního zařízení EOP nebo jeho části</w:t>
      </w:r>
      <w:r w:rsidR="001C5247">
        <w:t xml:space="preserve"> v daném termínu</w:t>
      </w:r>
      <w:r>
        <w:t xml:space="preserve">, která svým rozsahem nebo zásahem </w:t>
      </w:r>
      <w:r w:rsidRPr="00EA06A8">
        <w:rPr>
          <w:u w:val="single"/>
        </w:rPr>
        <w:t>nemění</w:t>
      </w:r>
      <w:r>
        <w:t xml:space="preserve"> jeho pracovní parametry, konstrukci nebo vlastnosti</w:t>
      </w:r>
    </w:p>
    <w:p w:rsidR="00EA06A8" w:rsidRDefault="00EA06A8" w:rsidP="00F60F16">
      <w:pPr>
        <w:pStyle w:val="-Text"/>
        <w:tabs>
          <w:tab w:val="left" w:pos="0"/>
          <w:tab w:val="left" w:pos="2127"/>
        </w:tabs>
        <w:spacing w:after="0"/>
        <w:ind w:left="2268" w:hanging="2268"/>
      </w:pPr>
      <w:r>
        <w:t>REK</w:t>
      </w:r>
      <w:r>
        <w:tab/>
        <w:t>- rekonstrukce výrobního zařízení EOP nebo jeho části</w:t>
      </w:r>
      <w:r w:rsidR="001C5247">
        <w:t xml:space="preserve"> v daném termínu</w:t>
      </w:r>
      <w:r>
        <w:t xml:space="preserve">, která svým rozsahem nebo zásahem </w:t>
      </w:r>
      <w:r w:rsidRPr="001C5247">
        <w:rPr>
          <w:b/>
          <w:u w:val="single"/>
        </w:rPr>
        <w:t>zásadně mění</w:t>
      </w:r>
      <w:r>
        <w:t xml:space="preserve"> jeho pracovní parametry, konstrukci nebo vlastnosti</w:t>
      </w:r>
    </w:p>
    <w:p w:rsidR="00EA06A8" w:rsidRDefault="00EA06A8" w:rsidP="00F60F16">
      <w:pPr>
        <w:pStyle w:val="-Text"/>
        <w:tabs>
          <w:tab w:val="left" w:pos="0"/>
          <w:tab w:val="left" w:pos="2127"/>
        </w:tabs>
        <w:spacing w:after="0"/>
        <w:ind w:left="2268" w:hanging="2268"/>
      </w:pPr>
      <w:r>
        <w:t>BO</w:t>
      </w:r>
      <w:r>
        <w:tab/>
        <w:t>- běžná oprava</w:t>
      </w:r>
      <w:r w:rsidR="001C5247">
        <w:t xml:space="preserve"> v daném termínu</w:t>
      </w:r>
      <w:r>
        <w:t xml:space="preserve">, při které </w:t>
      </w:r>
      <w:r w:rsidRPr="00E91100">
        <w:t>jsou odstraňovány závady, které by mohly ohrozit funkčnost, nebo vyvolat poruchový stav výrobního zařízení</w:t>
      </w:r>
      <w:r>
        <w:t xml:space="preserve"> EOP</w:t>
      </w:r>
    </w:p>
    <w:p w:rsidR="00EA06A8" w:rsidRDefault="00EA06A8" w:rsidP="00F60F16">
      <w:pPr>
        <w:pStyle w:val="-Text"/>
        <w:tabs>
          <w:tab w:val="left" w:pos="0"/>
          <w:tab w:val="left" w:pos="2127"/>
        </w:tabs>
        <w:spacing w:after="0"/>
        <w:ind w:left="2268" w:hanging="2268"/>
      </w:pPr>
      <w:r>
        <w:t>Poruchový stav</w:t>
      </w:r>
      <w:r>
        <w:tab/>
        <w:t xml:space="preserve">- stav, kdy </w:t>
      </w:r>
      <w:r w:rsidRPr="00E91100">
        <w:t>výrobní zařízení</w:t>
      </w:r>
      <w:r>
        <w:t xml:space="preserve"> EOP </w:t>
      </w:r>
      <w:r w:rsidRPr="00E91100">
        <w:t>je odstaveno z provozu pro závadu, která ohrožuje jeho bezpečný provoz a je odstraňována zpravidla v nepřetržitém pracovním režimu</w:t>
      </w:r>
    </w:p>
    <w:p w:rsidR="00157EEC" w:rsidRDefault="00157EEC" w:rsidP="00F60F16">
      <w:pPr>
        <w:pStyle w:val="-Text"/>
        <w:tabs>
          <w:tab w:val="left" w:pos="0"/>
          <w:tab w:val="left" w:pos="2127"/>
        </w:tabs>
        <w:spacing w:after="0"/>
        <w:ind w:left="2268" w:hanging="2268"/>
      </w:pPr>
      <w:r>
        <w:t>NDT</w:t>
      </w:r>
      <w:r>
        <w:tab/>
        <w:t xml:space="preserve">- soubor nedestruktivních </w:t>
      </w:r>
      <w:r w:rsidR="00E7164B">
        <w:t xml:space="preserve">zkoušek </w:t>
      </w:r>
      <w:r>
        <w:t xml:space="preserve">používaných při </w:t>
      </w:r>
      <w:r w:rsidR="00E7164B">
        <w:t xml:space="preserve">zkoušení </w:t>
      </w:r>
      <w:r>
        <w:t>svarových spojů</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VT – vizuální </w:t>
      </w:r>
      <w:r w:rsidR="00E7164B">
        <w:t>zkoušení</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RT – </w:t>
      </w:r>
      <w:r w:rsidR="00E7164B">
        <w:t xml:space="preserve">zkoušení </w:t>
      </w:r>
      <w:r>
        <w:t>radiografick</w:t>
      </w:r>
      <w:r w:rsidR="00E7164B">
        <w:t>ou</w:t>
      </w:r>
      <w:r>
        <w:t xml:space="preserve"> meto</w:t>
      </w:r>
      <w:r w:rsidR="00E7164B">
        <w:t>dou</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UT – </w:t>
      </w:r>
      <w:r w:rsidR="00E7164B">
        <w:t xml:space="preserve">zkoušení </w:t>
      </w:r>
      <w:r>
        <w:t>ultrazvuk</w:t>
      </w:r>
      <w:r w:rsidR="00E7164B">
        <w:t>em</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MT – </w:t>
      </w:r>
      <w:r w:rsidR="00E7164B">
        <w:t xml:space="preserve">zkoušení </w:t>
      </w:r>
      <w:r>
        <w:t>magnetick</w:t>
      </w:r>
      <w:r w:rsidR="00E7164B">
        <w:t>ou</w:t>
      </w:r>
      <w:r>
        <w:t xml:space="preserve"> metod</w:t>
      </w:r>
      <w:r w:rsidR="00E7164B">
        <w:t xml:space="preserve">ou </w:t>
      </w:r>
      <w:r>
        <w:t>práškov</w:t>
      </w:r>
      <w:r w:rsidR="00E7164B">
        <w:t>ou</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PT – </w:t>
      </w:r>
      <w:r w:rsidR="00E7164B">
        <w:t xml:space="preserve">zkoušení </w:t>
      </w:r>
      <w:r>
        <w:t>kapilární metod</w:t>
      </w:r>
      <w:r w:rsidR="00E7164B">
        <w:t>ou</w:t>
      </w:r>
    </w:p>
    <w:p w:rsidR="00EA06A8"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AE – </w:t>
      </w:r>
      <w:r w:rsidR="00E7164B">
        <w:t xml:space="preserve">zkoušení </w:t>
      </w:r>
      <w:r>
        <w:t>akustick</w:t>
      </w:r>
      <w:r w:rsidR="00E7164B">
        <w:t xml:space="preserve">ou </w:t>
      </w:r>
      <w:r>
        <w:t>emis</w:t>
      </w:r>
      <w:r w:rsidR="00E7164B">
        <w:t>í</w:t>
      </w:r>
    </w:p>
    <w:p w:rsidR="00E7164B" w:rsidRDefault="00E7164B" w:rsidP="003B7D80">
      <w:pPr>
        <w:pStyle w:val="-Text"/>
        <w:numPr>
          <w:ilvl w:val="0"/>
          <w:numId w:val="5"/>
        </w:numPr>
        <w:tabs>
          <w:tab w:val="clear" w:pos="2130"/>
          <w:tab w:val="left" w:pos="0"/>
          <w:tab w:val="left" w:pos="2977"/>
          <w:tab w:val="num" w:pos="3119"/>
        </w:tabs>
        <w:spacing w:after="0"/>
        <w:ind w:left="3119" w:hanging="567"/>
        <w:jc w:val="left"/>
      </w:pPr>
      <w:r>
        <w:t xml:space="preserve">ET – zkoušení </w:t>
      </w:r>
      <w:r w:rsidR="00CE6F4B">
        <w:t>vířivými</w:t>
      </w:r>
      <w:r>
        <w:t xml:space="preserve"> proudy</w:t>
      </w:r>
    </w:p>
    <w:p w:rsidR="00740A8A" w:rsidRPr="00E91100" w:rsidRDefault="00740A8A" w:rsidP="00740A8A">
      <w:pPr>
        <w:pStyle w:val="-Text"/>
        <w:tabs>
          <w:tab w:val="left" w:pos="0"/>
          <w:tab w:val="left" w:pos="2977"/>
        </w:tabs>
        <w:spacing w:after="0"/>
        <w:ind w:firstLine="0"/>
        <w:jc w:val="left"/>
      </w:pPr>
    </w:p>
    <w:p w:rsidR="00F36FB9" w:rsidRPr="00F36FB9" w:rsidRDefault="00157EEC" w:rsidP="00F36FB9">
      <w:pPr>
        <w:pStyle w:val="1Nadpis1"/>
      </w:pPr>
      <w:bookmarkStart w:id="29" w:name="_Toc404577914"/>
      <w:r>
        <w:t>ORGANIZAČNÍ ZAČLENĚNÍ SVAŘOVÁNÍ V EOP</w:t>
      </w:r>
      <w:bookmarkEnd w:id="29"/>
    </w:p>
    <w:p w:rsidR="00157EEC" w:rsidRDefault="00157EEC" w:rsidP="00E7609A">
      <w:pPr>
        <w:pStyle w:val="-Text"/>
        <w:tabs>
          <w:tab w:val="left" w:pos="567"/>
        </w:tabs>
        <w:spacing w:before="120" w:after="0"/>
        <w:ind w:firstLine="0"/>
      </w:pPr>
      <w:r w:rsidRPr="00E91100">
        <w:t>Oblast svařování je rozdělena mezi personální útvar a útvar údržby v rámci organizační struktury</w:t>
      </w:r>
      <w:r w:rsidR="00E7566D">
        <w:t xml:space="preserve"> EOP</w:t>
      </w:r>
      <w:r w:rsidRPr="00E91100">
        <w:t>.</w:t>
      </w:r>
    </w:p>
    <w:p w:rsidR="00F36FB9" w:rsidRPr="00F44553" w:rsidRDefault="00F36FB9" w:rsidP="003B7D80">
      <w:pPr>
        <w:pStyle w:val="2Nadpis2"/>
        <w:numPr>
          <w:ilvl w:val="1"/>
          <w:numId w:val="8"/>
        </w:numPr>
      </w:pPr>
      <w:bookmarkStart w:id="30" w:name="_Toc404577915"/>
      <w:r>
        <w:t>Personální útvar EOP</w:t>
      </w:r>
      <w:bookmarkEnd w:id="30"/>
    </w:p>
    <w:p w:rsidR="00157EEC" w:rsidRPr="00E91100" w:rsidRDefault="00F36FB9" w:rsidP="00E7609A">
      <w:pPr>
        <w:jc w:val="both"/>
      </w:pPr>
      <w:r>
        <w:rPr>
          <w:b/>
          <w:szCs w:val="22"/>
        </w:rPr>
        <w:t>4.1.1</w:t>
      </w:r>
      <w:r w:rsidR="00157EEC" w:rsidRPr="00E91100">
        <w:t xml:space="preserve"> Personální útvar </w:t>
      </w:r>
      <w:r w:rsidR="00157EEC">
        <w:t>EOP</w:t>
      </w:r>
      <w:r w:rsidR="00157EEC" w:rsidRPr="00E91100">
        <w:t xml:space="preserve"> </w:t>
      </w:r>
      <w:r w:rsidR="00E7566D">
        <w:t>zajišťuje</w:t>
      </w:r>
      <w:r w:rsidR="00157EEC" w:rsidRPr="00E91100">
        <w:t>:</w:t>
      </w:r>
    </w:p>
    <w:p w:rsidR="00157EEC" w:rsidRPr="00E91100" w:rsidRDefault="00157EEC" w:rsidP="003B7D80">
      <w:pPr>
        <w:numPr>
          <w:ilvl w:val="0"/>
          <w:numId w:val="3"/>
        </w:numPr>
        <w:tabs>
          <w:tab w:val="clear" w:pos="2130"/>
          <w:tab w:val="num" w:pos="720"/>
        </w:tabs>
        <w:ind w:left="720"/>
        <w:jc w:val="both"/>
      </w:pPr>
      <w:r w:rsidRPr="00E91100">
        <w:t>základní kurzy svařování dle normy ČSN 05 0705</w:t>
      </w:r>
    </w:p>
    <w:p w:rsidR="00157EEC" w:rsidRPr="00E91100" w:rsidRDefault="00157EEC" w:rsidP="0014707D">
      <w:pPr>
        <w:numPr>
          <w:ilvl w:val="0"/>
          <w:numId w:val="3"/>
        </w:numPr>
        <w:tabs>
          <w:tab w:val="clear" w:pos="2130"/>
          <w:tab w:val="num" w:pos="720"/>
        </w:tabs>
        <w:ind w:left="720"/>
        <w:jc w:val="both"/>
      </w:pPr>
      <w:r w:rsidRPr="00E91100">
        <w:t xml:space="preserve">pro získání vyšší kvalifikace </w:t>
      </w:r>
      <w:r w:rsidR="00975713">
        <w:t xml:space="preserve">svářečského personálu kurzy </w:t>
      </w:r>
      <w:r w:rsidRPr="00E91100">
        <w:t xml:space="preserve">dle normy </w:t>
      </w:r>
      <w:r w:rsidR="00787F96">
        <w:t>ČSN EN 287 – 1,</w:t>
      </w:r>
      <w:r w:rsidR="003642A7">
        <w:t xml:space="preserve"> </w:t>
      </w:r>
      <w:r>
        <w:t>ČSN EN ISO 9606</w:t>
      </w:r>
      <w:r w:rsidR="003642A7">
        <w:t>-1</w:t>
      </w:r>
      <w:r w:rsidR="007D147E">
        <w:t>,</w:t>
      </w:r>
      <w:r w:rsidR="00F40936">
        <w:t xml:space="preserve"> </w:t>
      </w:r>
      <w:r w:rsidR="00565236">
        <w:t xml:space="preserve">pro svářečský personál </w:t>
      </w:r>
      <w:r w:rsidRPr="00E91100">
        <w:t xml:space="preserve">opakované periodické zkoušky dle normy </w:t>
      </w:r>
      <w:r>
        <w:t>ČSN EN ISO 9606</w:t>
      </w:r>
      <w:r w:rsidR="003642A7">
        <w:t>-1</w:t>
      </w:r>
      <w:r w:rsidR="00787F96">
        <w:t>, ČSN EN 287 – 1.</w:t>
      </w:r>
    </w:p>
    <w:p w:rsidR="00157EEC" w:rsidRPr="00E91100" w:rsidRDefault="00157EEC" w:rsidP="003B7D80">
      <w:pPr>
        <w:numPr>
          <w:ilvl w:val="0"/>
          <w:numId w:val="3"/>
        </w:numPr>
        <w:tabs>
          <w:tab w:val="clear" w:pos="2130"/>
          <w:tab w:val="num" w:pos="720"/>
        </w:tabs>
        <w:ind w:left="720"/>
        <w:jc w:val="both"/>
      </w:pPr>
      <w:r w:rsidRPr="00E91100">
        <w:t>doškolování svářečského personálu dle normy ČSN 05 0705</w:t>
      </w:r>
    </w:p>
    <w:p w:rsidR="00157EEC" w:rsidRPr="00E91100" w:rsidRDefault="00157EEC" w:rsidP="003B7D80">
      <w:pPr>
        <w:numPr>
          <w:ilvl w:val="0"/>
          <w:numId w:val="3"/>
        </w:numPr>
        <w:tabs>
          <w:tab w:val="clear" w:pos="2130"/>
          <w:tab w:val="num" w:pos="720"/>
        </w:tabs>
        <w:ind w:left="720"/>
        <w:jc w:val="both"/>
      </w:pPr>
      <w:r w:rsidRPr="00E91100">
        <w:t>vede a spravuje potřebnou agendu</w:t>
      </w:r>
    </w:p>
    <w:p w:rsidR="00157EEC" w:rsidRDefault="00157EEC" w:rsidP="00E7609A">
      <w:pPr>
        <w:jc w:val="both"/>
      </w:pPr>
      <w:r w:rsidRPr="00E91100">
        <w:t>Požadavky na proškolení a přezkoušení předkládají příslušní vedoucí</w:t>
      </w:r>
      <w:r w:rsidR="00227CAB">
        <w:t xml:space="preserve"> pracovníků EOP</w:t>
      </w:r>
      <w:r w:rsidRPr="00E91100">
        <w:t xml:space="preserve">. Při zajišťování kurzů a zkoušek se orientuje personální útvar na okolní svářečské školy, zapojené v systému </w:t>
      </w:r>
      <w:r>
        <w:t>CWS</w:t>
      </w:r>
      <w:r w:rsidRPr="00E91100">
        <w:t xml:space="preserve"> ANB.</w:t>
      </w:r>
    </w:p>
    <w:p w:rsidR="00227CAB" w:rsidRPr="00F44553" w:rsidRDefault="00227CAB" w:rsidP="003B7D80">
      <w:pPr>
        <w:pStyle w:val="2Nadpis2"/>
        <w:numPr>
          <w:ilvl w:val="1"/>
          <w:numId w:val="8"/>
        </w:numPr>
      </w:pPr>
      <w:bookmarkStart w:id="31" w:name="_Toc404577916"/>
      <w:r>
        <w:t>Útvar údržby EOP</w:t>
      </w:r>
      <w:bookmarkEnd w:id="31"/>
    </w:p>
    <w:p w:rsidR="00157EEC" w:rsidRPr="00F36FB9" w:rsidRDefault="00157EEC" w:rsidP="00F36FB9">
      <w:pPr>
        <w:jc w:val="both"/>
        <w:rPr>
          <w:szCs w:val="22"/>
        </w:rPr>
      </w:pPr>
      <w:r w:rsidRPr="00F36FB9">
        <w:rPr>
          <w:b/>
          <w:szCs w:val="22"/>
        </w:rPr>
        <w:lastRenderedPageBreak/>
        <w:t>4.</w:t>
      </w:r>
      <w:r w:rsidR="00227CAB">
        <w:rPr>
          <w:b/>
          <w:szCs w:val="22"/>
        </w:rPr>
        <w:t>2.1</w:t>
      </w:r>
      <w:r w:rsidRPr="00F36FB9">
        <w:rPr>
          <w:b/>
          <w:szCs w:val="22"/>
        </w:rPr>
        <w:t xml:space="preserve"> </w:t>
      </w:r>
      <w:r w:rsidRPr="00F36FB9">
        <w:rPr>
          <w:szCs w:val="22"/>
        </w:rPr>
        <w:t>Útvar údržby se zabývá výkonnou částí oblasti svářečských prací, zejména tím, že:</w:t>
      </w:r>
    </w:p>
    <w:p w:rsidR="00157EEC" w:rsidRPr="00E91100" w:rsidRDefault="00157EEC" w:rsidP="003B7D80">
      <w:pPr>
        <w:numPr>
          <w:ilvl w:val="0"/>
          <w:numId w:val="3"/>
        </w:numPr>
        <w:tabs>
          <w:tab w:val="clear" w:pos="2130"/>
          <w:tab w:val="num" w:pos="720"/>
        </w:tabs>
        <w:ind w:left="720"/>
        <w:jc w:val="both"/>
      </w:pPr>
      <w:r w:rsidRPr="00E91100">
        <w:t xml:space="preserve">stanovuje podmínky </w:t>
      </w:r>
      <w:r w:rsidR="003B356F" w:rsidRPr="00E91100">
        <w:t xml:space="preserve">pro provádění svářečských prací </w:t>
      </w:r>
      <w:r w:rsidR="003B356F">
        <w:t xml:space="preserve">v rámci uzavírání </w:t>
      </w:r>
      <w:r w:rsidRPr="00E91100">
        <w:t>příslušných smluv se zhotoviteli</w:t>
      </w:r>
      <w:r w:rsidR="003B356F">
        <w:t xml:space="preserve">, které </w:t>
      </w:r>
      <w:r w:rsidR="00CB3AAE">
        <w:t>budou</w:t>
      </w:r>
      <w:r w:rsidR="003B356F">
        <w:t xml:space="preserve"> prováděny na zařízeních EOP při </w:t>
      </w:r>
      <w:r w:rsidR="003B356F" w:rsidRPr="00E91100">
        <w:t>GO,</w:t>
      </w:r>
      <w:r w:rsidR="003B356F">
        <w:t xml:space="preserve"> REK</w:t>
      </w:r>
      <w:r w:rsidR="00CB3AAE">
        <w:t xml:space="preserve"> a</w:t>
      </w:r>
      <w:r w:rsidR="003B356F">
        <w:t xml:space="preserve"> BO</w:t>
      </w:r>
      <w:r w:rsidRPr="00E91100">
        <w:t xml:space="preserve"> </w:t>
      </w:r>
    </w:p>
    <w:p w:rsidR="00157EEC" w:rsidRPr="00E91100" w:rsidRDefault="00157EEC" w:rsidP="003B7D80">
      <w:pPr>
        <w:numPr>
          <w:ilvl w:val="0"/>
          <w:numId w:val="3"/>
        </w:numPr>
        <w:tabs>
          <w:tab w:val="clear" w:pos="2130"/>
          <w:tab w:val="num" w:pos="720"/>
        </w:tabs>
        <w:ind w:left="720"/>
        <w:jc w:val="both"/>
      </w:pPr>
      <w:r w:rsidRPr="00E91100">
        <w:t>stanovuje podmínky p</w:t>
      </w:r>
      <w:r w:rsidR="003B356F">
        <w:t>ro vlastní</w:t>
      </w:r>
      <w:r w:rsidRPr="00E91100">
        <w:t xml:space="preserve"> provádění svářečských prací </w:t>
      </w:r>
      <w:r w:rsidR="00CB3AAE">
        <w:t>servisní</w:t>
      </w:r>
      <w:r w:rsidR="00E7609A">
        <w:t>m</w:t>
      </w:r>
      <w:r w:rsidR="00CB3AAE">
        <w:t xml:space="preserve"> organizací</w:t>
      </w:r>
      <w:r w:rsidR="00E7609A">
        <w:t>m</w:t>
      </w:r>
      <w:r w:rsidR="00CB3AAE">
        <w:t xml:space="preserve"> při</w:t>
      </w:r>
      <w:r w:rsidR="003B356F">
        <w:t xml:space="preserve"> </w:t>
      </w:r>
      <w:r w:rsidR="00E7609A" w:rsidRPr="00E91100">
        <w:t>nahodilé údržbě a odstraňování příčin</w:t>
      </w:r>
      <w:r w:rsidR="00E7609A">
        <w:t xml:space="preserve"> poruch na </w:t>
      </w:r>
      <w:r w:rsidRPr="00E91100">
        <w:t>zařízení</w:t>
      </w:r>
      <w:r w:rsidR="00E7609A">
        <w:t>ch</w:t>
      </w:r>
      <w:r w:rsidRPr="00E91100">
        <w:t xml:space="preserve"> </w:t>
      </w:r>
      <w:r>
        <w:t>EOP</w:t>
      </w:r>
    </w:p>
    <w:p w:rsidR="00157EEC" w:rsidRPr="00E91100" w:rsidRDefault="00157EEC" w:rsidP="003B7D80">
      <w:pPr>
        <w:numPr>
          <w:ilvl w:val="0"/>
          <w:numId w:val="3"/>
        </w:numPr>
        <w:tabs>
          <w:tab w:val="clear" w:pos="2130"/>
          <w:tab w:val="num" w:pos="720"/>
        </w:tabs>
        <w:ind w:left="720"/>
        <w:jc w:val="both"/>
      </w:pPr>
      <w:r w:rsidRPr="00E91100">
        <w:t xml:space="preserve">zadává svářečské práce v rámci </w:t>
      </w:r>
      <w:r>
        <w:t>EOP</w:t>
      </w:r>
      <w:r w:rsidRPr="00E91100">
        <w:t>, při poruchových stav</w:t>
      </w:r>
      <w:r w:rsidR="00E7609A">
        <w:t>ech</w:t>
      </w:r>
      <w:r w:rsidR="00CB3AAE">
        <w:t xml:space="preserve"> na základě vystavených </w:t>
      </w:r>
      <w:r w:rsidR="003B356F">
        <w:t>servisní</w:t>
      </w:r>
      <w:r w:rsidR="00CB3AAE">
        <w:t>ch</w:t>
      </w:r>
      <w:r w:rsidR="003B356F">
        <w:t xml:space="preserve"> </w:t>
      </w:r>
      <w:r w:rsidRPr="00E91100">
        <w:t>požadavk</w:t>
      </w:r>
      <w:r w:rsidR="00CB3AAE">
        <w:t>ů</w:t>
      </w:r>
      <w:r w:rsidRPr="00E91100">
        <w:t xml:space="preserve"> </w:t>
      </w:r>
      <w:r w:rsidR="00E92E08">
        <w:t>v příslušném programu</w:t>
      </w:r>
    </w:p>
    <w:p w:rsidR="00CB3AAE" w:rsidRDefault="00CB3AAE" w:rsidP="003B7D80">
      <w:pPr>
        <w:numPr>
          <w:ilvl w:val="0"/>
          <w:numId w:val="3"/>
        </w:numPr>
        <w:tabs>
          <w:tab w:val="clear" w:pos="2130"/>
          <w:tab w:val="num" w:pos="720"/>
        </w:tabs>
        <w:ind w:left="720"/>
        <w:jc w:val="both"/>
      </w:pPr>
      <w:r>
        <w:t xml:space="preserve">stanovuje stupně jakosti pro provádění svářečských prací na zařízeních EOP nebo přímo </w:t>
      </w:r>
      <w:r w:rsidRPr="00E91100">
        <w:t xml:space="preserve">u zhotovitele v průběhu výroby dílů určených pro </w:t>
      </w:r>
      <w:r>
        <w:t>EOP</w:t>
      </w:r>
    </w:p>
    <w:p w:rsidR="00157EEC" w:rsidRDefault="00CB3AAE" w:rsidP="003B7D80">
      <w:pPr>
        <w:numPr>
          <w:ilvl w:val="0"/>
          <w:numId w:val="3"/>
        </w:numPr>
        <w:tabs>
          <w:tab w:val="clear" w:pos="2130"/>
          <w:tab w:val="num" w:pos="720"/>
        </w:tabs>
        <w:ind w:left="720"/>
        <w:jc w:val="both"/>
      </w:pPr>
      <w:r>
        <w:t>v rámci vlastní kvalifikace pracovníků údržby provádí kontroly jakosti provedení svářečských prací přímo na zařízeních EOP</w:t>
      </w:r>
      <w:r w:rsidR="004136EC">
        <w:t xml:space="preserve"> dodržování zásad BOZP</w:t>
      </w:r>
    </w:p>
    <w:p w:rsidR="00913975" w:rsidRPr="00913975" w:rsidRDefault="00913975" w:rsidP="00913975">
      <w:pPr>
        <w:ind w:left="720"/>
        <w:jc w:val="both"/>
        <w:rPr>
          <w:sz w:val="16"/>
          <w:szCs w:val="16"/>
        </w:rPr>
      </w:pPr>
    </w:p>
    <w:p w:rsidR="00227CAB" w:rsidRDefault="00227CAB" w:rsidP="00227CAB">
      <w:pPr>
        <w:jc w:val="both"/>
      </w:pPr>
      <w:r w:rsidRPr="00227CAB">
        <w:rPr>
          <w:b/>
        </w:rPr>
        <w:t>4.2.2</w:t>
      </w:r>
      <w:r>
        <w:t xml:space="preserve"> Do útvaru údržby je zařazen technolog svařování, který v rámci své</w:t>
      </w:r>
      <w:r w:rsidR="00575836">
        <w:t xml:space="preserve"> pracovní náplně</w:t>
      </w:r>
      <w:r>
        <w:t xml:space="preserve"> </w:t>
      </w:r>
      <w:r w:rsidR="008F5AC2">
        <w:t>je pověřen</w:t>
      </w:r>
      <w:r w:rsidR="00575836">
        <w:t xml:space="preserve"> při provádění svářečských prací v EOP, zejména</w:t>
      </w:r>
      <w:r w:rsidR="008F5AC2">
        <w:t xml:space="preserve">: </w:t>
      </w:r>
    </w:p>
    <w:p w:rsidR="008F5AC2" w:rsidRDefault="008F5AC2" w:rsidP="003B7D80">
      <w:pPr>
        <w:numPr>
          <w:ilvl w:val="0"/>
          <w:numId w:val="3"/>
        </w:numPr>
        <w:tabs>
          <w:tab w:val="clear" w:pos="2130"/>
          <w:tab w:val="num" w:pos="720"/>
        </w:tabs>
        <w:ind w:left="720"/>
        <w:jc w:val="both"/>
      </w:pPr>
      <w:r>
        <w:t>uplatňováním požadavků, které mají podstatný vliv na jakost, efektivnost, hospodárnost</w:t>
      </w:r>
    </w:p>
    <w:p w:rsidR="00227CAB" w:rsidRPr="00E91100" w:rsidRDefault="008F5AC2" w:rsidP="003B7D80">
      <w:pPr>
        <w:numPr>
          <w:ilvl w:val="0"/>
          <w:numId w:val="3"/>
        </w:numPr>
        <w:tabs>
          <w:tab w:val="clear" w:pos="2130"/>
          <w:tab w:val="num" w:pos="720"/>
        </w:tabs>
        <w:ind w:left="720"/>
        <w:jc w:val="both"/>
      </w:pPr>
      <w:r>
        <w:t>tvorbou</w:t>
      </w:r>
      <w:r w:rsidR="00227CAB">
        <w:t xml:space="preserve"> </w:t>
      </w:r>
      <w:r w:rsidR="00227CAB" w:rsidRPr="00E91100">
        <w:t>podmín</w:t>
      </w:r>
      <w:r w:rsidR="00227CAB">
        <w:t>e</w:t>
      </w:r>
      <w:r w:rsidR="00227CAB" w:rsidRPr="00E91100">
        <w:t>k</w:t>
      </w:r>
      <w:r w:rsidR="00227CAB">
        <w:t xml:space="preserve"> v rámci </w:t>
      </w:r>
      <w:r w:rsidR="007E35C0">
        <w:t>výběrových řízení</w:t>
      </w:r>
      <w:r w:rsidR="00227CAB" w:rsidRPr="00E91100">
        <w:t xml:space="preserve"> </w:t>
      </w:r>
      <w:r>
        <w:t xml:space="preserve">zhotovitelů na </w:t>
      </w:r>
      <w:r w:rsidR="00752250">
        <w:t>svářečské</w:t>
      </w:r>
      <w:r>
        <w:t xml:space="preserve"> práce v EOP</w:t>
      </w:r>
    </w:p>
    <w:p w:rsidR="00575836" w:rsidRPr="00E91100" w:rsidRDefault="008F5AC2" w:rsidP="003B7D80">
      <w:pPr>
        <w:numPr>
          <w:ilvl w:val="0"/>
          <w:numId w:val="3"/>
        </w:numPr>
        <w:tabs>
          <w:tab w:val="clear" w:pos="2130"/>
          <w:tab w:val="num" w:pos="720"/>
        </w:tabs>
        <w:ind w:left="720"/>
        <w:jc w:val="both"/>
      </w:pPr>
      <w:r>
        <w:t>zadáváním</w:t>
      </w:r>
      <w:r w:rsidR="00575836">
        <w:t xml:space="preserve">, </w:t>
      </w:r>
      <w:r>
        <w:t xml:space="preserve">organizací </w:t>
      </w:r>
      <w:r w:rsidR="00575836">
        <w:t xml:space="preserve">a zpracováním technologických postupů </w:t>
      </w:r>
      <w:r>
        <w:t xml:space="preserve">svářečských </w:t>
      </w:r>
      <w:r w:rsidR="00227CAB" w:rsidRPr="00E91100">
        <w:t xml:space="preserve">prací </w:t>
      </w:r>
      <w:r w:rsidR="00227CAB">
        <w:t>servisním</w:t>
      </w:r>
      <w:r>
        <w:t>i</w:t>
      </w:r>
      <w:r w:rsidR="00227CAB">
        <w:t xml:space="preserve"> organizac</w:t>
      </w:r>
      <w:r>
        <w:t xml:space="preserve">emi </w:t>
      </w:r>
      <w:r w:rsidR="00227CAB">
        <w:t xml:space="preserve">při </w:t>
      </w:r>
      <w:r w:rsidR="00227CAB" w:rsidRPr="00E91100">
        <w:t>nahodilé údržbě a odstraňování příčin</w:t>
      </w:r>
      <w:r w:rsidR="00227CAB">
        <w:t xml:space="preserve"> poruch na </w:t>
      </w:r>
      <w:r w:rsidR="00227CAB" w:rsidRPr="00E91100">
        <w:t>zařízení</w:t>
      </w:r>
      <w:r w:rsidR="00227CAB">
        <w:t>ch</w:t>
      </w:r>
      <w:r w:rsidR="00227CAB" w:rsidRPr="00E91100">
        <w:t xml:space="preserve"> </w:t>
      </w:r>
      <w:r w:rsidR="00227CAB">
        <w:t>EOP</w:t>
      </w:r>
      <w:r w:rsidR="00575836">
        <w:t xml:space="preserve"> </w:t>
      </w:r>
    </w:p>
    <w:p w:rsidR="00227CAB" w:rsidRDefault="008F5AC2" w:rsidP="003B7D80">
      <w:pPr>
        <w:numPr>
          <w:ilvl w:val="0"/>
          <w:numId w:val="3"/>
        </w:numPr>
        <w:tabs>
          <w:tab w:val="clear" w:pos="2130"/>
          <w:tab w:val="num" w:pos="720"/>
        </w:tabs>
        <w:ind w:left="720"/>
        <w:jc w:val="both"/>
      </w:pPr>
      <w:r>
        <w:t>kontrol</w:t>
      </w:r>
      <w:r w:rsidR="00D876D1">
        <w:t>o</w:t>
      </w:r>
      <w:r>
        <w:t xml:space="preserve">u </w:t>
      </w:r>
      <w:r w:rsidR="00BF237D">
        <w:t>výroby</w:t>
      </w:r>
      <w:r w:rsidR="00AE0745">
        <w:t xml:space="preserve"> </w:t>
      </w:r>
      <w:r w:rsidR="00BF237D">
        <w:t xml:space="preserve">pro opravovaná (měněná) zařízení EOP nebo jejich </w:t>
      </w:r>
      <w:r w:rsidR="00AE0745">
        <w:t>části</w:t>
      </w:r>
      <w:r w:rsidR="00BF237D">
        <w:t xml:space="preserve">, ND </w:t>
      </w:r>
      <w:r w:rsidR="00AE0745">
        <w:t>u příslušných zhotovitelů</w:t>
      </w:r>
      <w:r w:rsidR="00D876D1">
        <w:t xml:space="preserve"> na základě uzavřených smluvních vztahů</w:t>
      </w:r>
    </w:p>
    <w:p w:rsidR="004A5E69" w:rsidRDefault="004A5E69" w:rsidP="003B7D80">
      <w:pPr>
        <w:numPr>
          <w:ilvl w:val="0"/>
          <w:numId w:val="3"/>
        </w:numPr>
        <w:tabs>
          <w:tab w:val="clear" w:pos="2130"/>
          <w:tab w:val="num" w:pos="720"/>
        </w:tabs>
        <w:ind w:left="720"/>
        <w:jc w:val="both"/>
      </w:pPr>
      <w:r>
        <w:t xml:space="preserve">kontrolou dodržování </w:t>
      </w:r>
      <w:r w:rsidR="00913975">
        <w:t xml:space="preserve">obecně platných a </w:t>
      </w:r>
      <w:r>
        <w:t xml:space="preserve">smluvních podmínek pro provádění </w:t>
      </w:r>
      <w:r w:rsidR="00227CAB">
        <w:t xml:space="preserve">svářečských prací </w:t>
      </w:r>
      <w:r w:rsidR="00913975">
        <w:t xml:space="preserve">(kvalifikace svářečů, metody svařování, technologické postupy, jakost, tepelné zpracování svarů atd.) </w:t>
      </w:r>
      <w:r w:rsidR="00227CAB">
        <w:t>přímo na zařízeních EOP</w:t>
      </w:r>
      <w:r>
        <w:t xml:space="preserve"> včetně zásad BOZP</w:t>
      </w:r>
    </w:p>
    <w:p w:rsidR="004A5E69" w:rsidRDefault="004A5E69" w:rsidP="003B7D80">
      <w:pPr>
        <w:numPr>
          <w:ilvl w:val="0"/>
          <w:numId w:val="3"/>
        </w:numPr>
        <w:tabs>
          <w:tab w:val="clear" w:pos="2130"/>
          <w:tab w:val="num" w:pos="720"/>
        </w:tabs>
        <w:ind w:left="720"/>
        <w:jc w:val="both"/>
      </w:pPr>
      <w:r>
        <w:t>zajišťováním kontrol metodami NDT externími zhotoviteli na základě harmonogramu prací nebo na požadavky zhotovitelů svářečských prací</w:t>
      </w:r>
    </w:p>
    <w:p w:rsidR="00227CAB" w:rsidRDefault="00913975" w:rsidP="003B7D80">
      <w:pPr>
        <w:numPr>
          <w:ilvl w:val="0"/>
          <w:numId w:val="3"/>
        </w:numPr>
        <w:tabs>
          <w:tab w:val="clear" w:pos="2130"/>
          <w:tab w:val="num" w:pos="720"/>
        </w:tabs>
        <w:ind w:left="720"/>
        <w:jc w:val="both"/>
      </w:pPr>
      <w:r>
        <w:t>přezkušováním svářečského personálu EOP dle normy ČSN 05 0705</w:t>
      </w:r>
      <w:r w:rsidR="00575836">
        <w:t>, v souladu s technickým pravidlem TP 034, vydaným CWS ANB</w:t>
      </w:r>
    </w:p>
    <w:p w:rsidR="00740A8A" w:rsidRDefault="00740A8A" w:rsidP="00740A8A">
      <w:pPr>
        <w:ind w:left="360"/>
        <w:jc w:val="both"/>
      </w:pPr>
    </w:p>
    <w:p w:rsidR="00257755" w:rsidRDefault="00257755" w:rsidP="00257755">
      <w:pPr>
        <w:pStyle w:val="1Nadpis1"/>
      </w:pPr>
      <w:bookmarkStart w:id="32" w:name="_Toc404577917"/>
      <w:r>
        <w:t xml:space="preserve">PODMÍNKY PRO PROVÁDĚNÍ </w:t>
      </w:r>
      <w:r w:rsidR="0053243F">
        <w:t>SVÁŘEČSKÝCH PRACÍ V RÁMCI GO, REK, BO A PORUCHOVÝCH STAVŮ</w:t>
      </w:r>
      <w:bookmarkEnd w:id="32"/>
    </w:p>
    <w:p w:rsidR="00F44553" w:rsidRPr="00F44553" w:rsidRDefault="00FB5FEF" w:rsidP="00F44553">
      <w:pPr>
        <w:pStyle w:val="2Nadpis2"/>
      </w:pPr>
      <w:bookmarkStart w:id="33" w:name="_Toc404577918"/>
      <w:r>
        <w:t>Obecné základn</w:t>
      </w:r>
      <w:r w:rsidR="0053243F">
        <w:t>í podmínky</w:t>
      </w:r>
      <w:bookmarkEnd w:id="33"/>
    </w:p>
    <w:p w:rsidR="0034631A" w:rsidRDefault="00A80319" w:rsidP="00F44553">
      <w:pPr>
        <w:jc w:val="both"/>
      </w:pPr>
      <w:r w:rsidRPr="00A80319">
        <w:rPr>
          <w:b/>
        </w:rPr>
        <w:t>5.1</w:t>
      </w:r>
      <w:r w:rsidR="00F44553">
        <w:rPr>
          <w:b/>
        </w:rPr>
        <w:t>.1</w:t>
      </w:r>
      <w:r>
        <w:t xml:space="preserve"> </w:t>
      </w:r>
      <w:r w:rsidR="00351A46">
        <w:t xml:space="preserve">Svářečské práce při montáži, výrobě a opravách na zařízeních EOP mohou </w:t>
      </w:r>
      <w:r w:rsidR="00465DEF">
        <w:t xml:space="preserve">provádět </w:t>
      </w:r>
      <w:r w:rsidR="00351A46">
        <w:t>pouze zhotovitelé, kteří vlastní příslušná oprávnění odborné způsobilosti dle platné legislativy</w:t>
      </w:r>
      <w:r w:rsidR="001964C9">
        <w:t xml:space="preserve"> pro jednotlivé druhy</w:t>
      </w:r>
      <w:r w:rsidR="00716F09">
        <w:t xml:space="preserve"> oprav</w:t>
      </w:r>
      <w:r w:rsidR="001964C9">
        <w:t xml:space="preserve"> (</w:t>
      </w:r>
      <w:r w:rsidR="00351A46">
        <w:t xml:space="preserve">GO, REK, BO a </w:t>
      </w:r>
      <w:r w:rsidR="001964C9">
        <w:t xml:space="preserve">poruchové </w:t>
      </w:r>
      <w:r w:rsidR="00351A46">
        <w:t>stav</w:t>
      </w:r>
      <w:r w:rsidR="001964C9">
        <w:t>y)</w:t>
      </w:r>
      <w:r w:rsidR="00351A46">
        <w:t>.</w:t>
      </w:r>
    </w:p>
    <w:p w:rsidR="00F246B9" w:rsidRPr="00F246B9" w:rsidRDefault="00F246B9" w:rsidP="00F44553">
      <w:pPr>
        <w:jc w:val="both"/>
        <w:rPr>
          <w:sz w:val="16"/>
          <w:szCs w:val="16"/>
        </w:rPr>
      </w:pPr>
    </w:p>
    <w:p w:rsidR="00A80319" w:rsidRPr="00F44553" w:rsidRDefault="00A80319" w:rsidP="00F44553">
      <w:pPr>
        <w:jc w:val="both"/>
      </w:pPr>
      <w:r w:rsidRPr="00F44553">
        <w:rPr>
          <w:b/>
        </w:rPr>
        <w:t>5.</w:t>
      </w:r>
      <w:r w:rsidR="00F44553" w:rsidRPr="00F44553">
        <w:rPr>
          <w:b/>
        </w:rPr>
        <w:t xml:space="preserve">1.2 </w:t>
      </w:r>
      <w:r w:rsidR="00EE72CD" w:rsidRPr="00EE72CD">
        <w:t>Zhotovitel svářečských prací musí při provádění svářečských prací a v dokumentaci používat odbornou terminologii</w:t>
      </w:r>
      <w:r w:rsidR="00946FE1">
        <w:t xml:space="preserve"> ve sm</w:t>
      </w:r>
      <w:r w:rsidR="002B6648">
        <w:t>y</w:t>
      </w:r>
      <w:r w:rsidR="00946FE1">
        <w:t xml:space="preserve">slu norem např. ČSN EN </w:t>
      </w:r>
      <w:r w:rsidR="00D641D7">
        <w:t xml:space="preserve">ISO </w:t>
      </w:r>
      <w:r w:rsidR="00946FE1">
        <w:t> </w:t>
      </w:r>
      <w:r w:rsidR="00D641D7">
        <w:t>2</w:t>
      </w:r>
      <w:r w:rsidR="00946FE1">
        <w:t>553, ČSN 05 0000, 05 0004</w:t>
      </w:r>
      <w:r w:rsidR="00EE72CD" w:rsidRPr="00EE72CD">
        <w:t xml:space="preserve">, </w:t>
      </w:r>
      <w:r w:rsidR="0084724D">
        <w:t xml:space="preserve">ČSN EN ISO 6947, </w:t>
      </w:r>
      <w:r w:rsidR="002B6648">
        <w:t>ČSN 42 0002, ČSN EN 10027-1</w:t>
      </w:r>
      <w:r w:rsidR="0084724D">
        <w:t xml:space="preserve"> a </w:t>
      </w:r>
      <w:r w:rsidR="002B6648">
        <w:t>2</w:t>
      </w:r>
      <w:r w:rsidR="0084724D">
        <w:t xml:space="preserve">, </w:t>
      </w:r>
      <w:r w:rsidR="00EE72CD" w:rsidRPr="00EE72CD">
        <w:t>zejména pro:</w:t>
      </w:r>
    </w:p>
    <w:p w:rsidR="00EE72CD" w:rsidRDefault="00EE72CD" w:rsidP="003B7D80">
      <w:pPr>
        <w:numPr>
          <w:ilvl w:val="0"/>
          <w:numId w:val="3"/>
        </w:numPr>
        <w:tabs>
          <w:tab w:val="clear" w:pos="2130"/>
          <w:tab w:val="num" w:pos="720"/>
        </w:tabs>
        <w:ind w:left="720"/>
      </w:pPr>
      <w:r>
        <w:t>značení svarových spojů</w:t>
      </w:r>
    </w:p>
    <w:p w:rsidR="0084724D" w:rsidRDefault="0084724D" w:rsidP="003B7D80">
      <w:pPr>
        <w:numPr>
          <w:ilvl w:val="0"/>
          <w:numId w:val="3"/>
        </w:numPr>
        <w:tabs>
          <w:tab w:val="clear" w:pos="2130"/>
          <w:tab w:val="num" w:pos="720"/>
        </w:tabs>
        <w:ind w:left="720"/>
      </w:pPr>
      <w:r>
        <w:t>polohy svařování</w:t>
      </w:r>
    </w:p>
    <w:p w:rsidR="00EE72CD" w:rsidRDefault="00EE72CD" w:rsidP="003B7D80">
      <w:pPr>
        <w:numPr>
          <w:ilvl w:val="0"/>
          <w:numId w:val="3"/>
        </w:numPr>
        <w:tabs>
          <w:tab w:val="clear" w:pos="2130"/>
          <w:tab w:val="num" w:pos="720"/>
        </w:tabs>
        <w:ind w:left="720"/>
      </w:pPr>
      <w:r>
        <w:t>přípravu a úpravy svarových spojů</w:t>
      </w:r>
    </w:p>
    <w:p w:rsidR="00EE72CD" w:rsidRDefault="00EE72CD" w:rsidP="003B7D80">
      <w:pPr>
        <w:numPr>
          <w:ilvl w:val="0"/>
          <w:numId w:val="3"/>
        </w:numPr>
        <w:tabs>
          <w:tab w:val="clear" w:pos="2130"/>
          <w:tab w:val="num" w:pos="720"/>
        </w:tabs>
        <w:ind w:left="720"/>
      </w:pPr>
      <w:r>
        <w:t>značení základního materiálu</w:t>
      </w:r>
    </w:p>
    <w:p w:rsidR="00EE72CD" w:rsidRDefault="00EE72CD" w:rsidP="003B7D80">
      <w:pPr>
        <w:numPr>
          <w:ilvl w:val="0"/>
          <w:numId w:val="3"/>
        </w:numPr>
        <w:tabs>
          <w:tab w:val="clear" w:pos="2130"/>
          <w:tab w:val="num" w:pos="720"/>
        </w:tabs>
        <w:ind w:left="720"/>
      </w:pPr>
      <w:r>
        <w:t>tepelné zpracování svarových spojů</w:t>
      </w:r>
    </w:p>
    <w:p w:rsidR="00EE72CD" w:rsidRDefault="00980FBC" w:rsidP="00030803">
      <w:r>
        <w:rPr>
          <w:u w:val="single"/>
        </w:rPr>
        <w:t>Polohy svařování a t</w:t>
      </w:r>
      <w:r w:rsidR="00EE72CD" w:rsidRPr="00030803">
        <w:rPr>
          <w:u w:val="single"/>
        </w:rPr>
        <w:t xml:space="preserve">erminologie </w:t>
      </w:r>
      <w:r w:rsidR="00C6364A">
        <w:rPr>
          <w:u w:val="single"/>
        </w:rPr>
        <w:t>s příklady j</w:t>
      </w:r>
      <w:r>
        <w:rPr>
          <w:u w:val="single"/>
        </w:rPr>
        <w:t xml:space="preserve">sou uvedeny </w:t>
      </w:r>
      <w:r w:rsidR="00C6364A">
        <w:rPr>
          <w:u w:val="single"/>
        </w:rPr>
        <w:t xml:space="preserve">v přílohách č. </w:t>
      </w:r>
      <w:r>
        <w:rPr>
          <w:u w:val="single"/>
        </w:rPr>
        <w:t xml:space="preserve">2, </w:t>
      </w:r>
      <w:r w:rsidR="00C6364A">
        <w:rPr>
          <w:u w:val="single"/>
        </w:rPr>
        <w:t>3 a 4</w:t>
      </w:r>
    </w:p>
    <w:p w:rsidR="00A0706D" w:rsidRPr="00A0706D" w:rsidRDefault="00A0706D" w:rsidP="00030803">
      <w:pPr>
        <w:rPr>
          <w:sz w:val="16"/>
          <w:szCs w:val="16"/>
        </w:rPr>
      </w:pPr>
    </w:p>
    <w:p w:rsidR="00A22BC0" w:rsidRDefault="00EE72CD" w:rsidP="00030803">
      <w:pPr>
        <w:jc w:val="both"/>
      </w:pPr>
      <w:r w:rsidRPr="00030803">
        <w:rPr>
          <w:b/>
        </w:rPr>
        <w:t>5.1.3</w:t>
      </w:r>
      <w:r w:rsidRPr="00030803">
        <w:t xml:space="preserve"> Svařování mohou provádět pouze svářeči v rozsahu své svářečské kvalifikace </w:t>
      </w:r>
      <w:r w:rsidR="008E647C">
        <w:t>a odborné způsobilosti</w:t>
      </w:r>
      <w:r w:rsidR="00DE49F8">
        <w:t xml:space="preserve"> (viz </w:t>
      </w:r>
      <w:r w:rsidR="00DE49F8" w:rsidRPr="00A22BC0">
        <w:rPr>
          <w:u w:val="single"/>
        </w:rPr>
        <w:t>Tab</w:t>
      </w:r>
      <w:r w:rsidR="004C71DF">
        <w:rPr>
          <w:u w:val="single"/>
        </w:rPr>
        <w:t xml:space="preserve">ulka </w:t>
      </w:r>
      <w:r w:rsidR="00DE49F8" w:rsidRPr="00A22BC0">
        <w:rPr>
          <w:u w:val="single"/>
        </w:rPr>
        <w:t>1</w:t>
      </w:r>
      <w:r w:rsidR="00DE49F8">
        <w:t>)</w:t>
      </w:r>
      <w:r w:rsidR="008E647C">
        <w:t xml:space="preserve"> </w:t>
      </w:r>
      <w:r w:rsidRPr="00030803">
        <w:t>ve smyslu platného znění norem ČSN EN 287-1</w:t>
      </w:r>
      <w:r w:rsidR="00B83D53">
        <w:t>,</w:t>
      </w:r>
      <w:r w:rsidRPr="00030803">
        <w:t xml:space="preserve"> ČSN </w:t>
      </w:r>
      <w:r w:rsidRPr="00030803">
        <w:lastRenderedPageBreak/>
        <w:t>EN ISO 9606</w:t>
      </w:r>
      <w:r w:rsidR="00B83D53">
        <w:t xml:space="preserve"> -1</w:t>
      </w:r>
      <w:r w:rsidRPr="00030803">
        <w:t xml:space="preserve">, </w:t>
      </w:r>
      <w:r w:rsidR="00B83D53">
        <w:t xml:space="preserve">ČSN EN ISO 14732 (náhrada za </w:t>
      </w:r>
      <w:r w:rsidRPr="00030803">
        <w:t>ČSN EN 1418</w:t>
      </w:r>
      <w:r w:rsidR="00B83D53">
        <w:t>)</w:t>
      </w:r>
      <w:r w:rsidRPr="00030803">
        <w:t xml:space="preserve"> a ČSN 05 0705. Přičemž platí, že v době provádění svařování musí být jejich svářečská kvalifikace v</w:t>
      </w:r>
      <w:r w:rsidR="00A22BC0">
        <w:t> </w:t>
      </w:r>
      <w:r w:rsidRPr="00030803">
        <w:t>platnosti</w:t>
      </w:r>
      <w:r w:rsidR="00A22BC0">
        <w:t>.</w:t>
      </w:r>
    </w:p>
    <w:p w:rsidR="000A35EA" w:rsidRPr="00030803" w:rsidRDefault="004C71DF" w:rsidP="00030803">
      <w:pPr>
        <w:jc w:val="both"/>
      </w:pPr>
      <w:r>
        <w:t>S</w:t>
      </w:r>
      <w:r w:rsidR="00EE72CD" w:rsidRPr="00030803">
        <w:t>vářeč se svářečskou kvalifikací</w:t>
      </w:r>
      <w:r w:rsidR="00A22BC0">
        <w:t xml:space="preserve"> </w:t>
      </w:r>
      <w:r w:rsidR="00A22BC0" w:rsidRPr="00A22BC0">
        <w:rPr>
          <w:b/>
        </w:rPr>
        <w:t>„0“</w:t>
      </w:r>
      <w:r w:rsidR="00EE72CD" w:rsidRPr="00030803">
        <w:t xml:space="preserve"> dle ČSN 05 0705 může svařovat na zařízeních a potrubních trasách </w:t>
      </w:r>
      <w:r w:rsidR="00030803" w:rsidRPr="00E91100">
        <w:rPr>
          <w:b/>
          <w:u w:val="single"/>
        </w:rPr>
        <w:t xml:space="preserve">pouze do tlaku příslušného média </w:t>
      </w:r>
      <w:r w:rsidR="00030803">
        <w:rPr>
          <w:b/>
          <w:u w:val="single"/>
        </w:rPr>
        <w:t>p</w:t>
      </w:r>
      <w:r w:rsidR="008F1754">
        <w:rPr>
          <w:b/>
          <w:u w:val="single"/>
        </w:rPr>
        <w:t xml:space="preserve"> </w:t>
      </w:r>
      <w:r w:rsidR="00030803" w:rsidRPr="00E91100">
        <w:rPr>
          <w:rFonts w:ascii="Symbol" w:hAnsi="Symbol"/>
          <w:b/>
          <w:u w:val="single"/>
        </w:rPr>
        <w:t></w:t>
      </w:r>
      <w:r w:rsidR="00030803" w:rsidRPr="00E91100">
        <w:rPr>
          <w:rFonts w:ascii="Symbol" w:hAnsi="Symbol"/>
          <w:b/>
          <w:u w:val="single"/>
        </w:rPr>
        <w:t></w:t>
      </w:r>
      <w:r w:rsidR="00030803" w:rsidRPr="00E91100">
        <w:rPr>
          <w:rFonts w:cs="Arial"/>
          <w:b/>
          <w:u w:val="single"/>
        </w:rPr>
        <w:t xml:space="preserve">0,5 </w:t>
      </w:r>
      <w:r w:rsidR="00F306FF">
        <w:rPr>
          <w:rFonts w:cs="Arial"/>
          <w:b/>
          <w:u w:val="single"/>
        </w:rPr>
        <w:t xml:space="preserve">bar </w:t>
      </w:r>
      <w:r w:rsidR="00BB1CC2">
        <w:rPr>
          <w:rFonts w:cs="Arial"/>
          <w:b/>
          <w:u w:val="single"/>
        </w:rPr>
        <w:t xml:space="preserve">= </w:t>
      </w:r>
      <w:r w:rsidR="00F306FF" w:rsidRPr="00BB1CC2">
        <w:rPr>
          <w:rFonts w:cs="Arial"/>
          <w:b/>
          <w:color w:val="FF0000"/>
          <w:u w:val="single"/>
        </w:rPr>
        <w:t>0,05</w:t>
      </w:r>
      <w:r w:rsidR="009E38D2" w:rsidRPr="00BB1CC2">
        <w:rPr>
          <w:rFonts w:cs="Arial"/>
          <w:b/>
          <w:color w:val="FF0000"/>
          <w:u w:val="single"/>
        </w:rPr>
        <w:t xml:space="preserve"> </w:t>
      </w:r>
      <w:proofErr w:type="spellStart"/>
      <w:r w:rsidR="00030803" w:rsidRPr="00BB1CC2">
        <w:rPr>
          <w:rFonts w:cs="Arial"/>
          <w:b/>
          <w:color w:val="FF0000"/>
          <w:u w:val="single"/>
        </w:rPr>
        <w:t>MPa</w:t>
      </w:r>
      <w:proofErr w:type="spellEnd"/>
      <w:r w:rsidR="000A35EA" w:rsidRPr="00030803">
        <w:t xml:space="preserve"> </w:t>
      </w:r>
    </w:p>
    <w:p w:rsidR="003E7C45" w:rsidRDefault="000A35EA" w:rsidP="00030803">
      <w:pPr>
        <w:jc w:val="both"/>
      </w:pPr>
      <w:r w:rsidRPr="00030803">
        <w:t xml:space="preserve">V případě, že zhotovitel použije nebo má v úmyslu použít </w:t>
      </w:r>
      <w:r w:rsidR="00CE6F4B" w:rsidRPr="00030803">
        <w:t>zahraniční</w:t>
      </w:r>
      <w:r w:rsidRPr="00030803">
        <w:t xml:space="preserve"> pracovníky, je povinen prokázat, že zahraniční pracovníci mají platnou </w:t>
      </w:r>
      <w:r w:rsidR="00CE6F4B" w:rsidRPr="00030803">
        <w:t>svářečskou</w:t>
      </w:r>
      <w:r w:rsidRPr="00030803">
        <w:t xml:space="preserve"> kvalifikaci pro ČR v rámci norem ČSN EN 287-1</w:t>
      </w:r>
      <w:r w:rsidR="00B83D53">
        <w:t xml:space="preserve">, </w:t>
      </w:r>
      <w:r w:rsidRPr="00030803">
        <w:t>ČSN EN ISO 9606</w:t>
      </w:r>
      <w:r w:rsidR="00B83D53">
        <w:t xml:space="preserve"> - 1</w:t>
      </w:r>
      <w:r w:rsidRPr="00030803">
        <w:t xml:space="preserve">, </w:t>
      </w:r>
      <w:r w:rsidR="00B83D53">
        <w:t xml:space="preserve">ČSN EN ISO 14732 (nahradila </w:t>
      </w:r>
      <w:r w:rsidRPr="00030803">
        <w:t>ČSN EN 1418</w:t>
      </w:r>
      <w:r w:rsidR="00B83D53">
        <w:t>)</w:t>
      </w:r>
      <w:r w:rsidRPr="00030803">
        <w:t xml:space="preserve"> a ČSN 05 0705.</w:t>
      </w:r>
    </w:p>
    <w:p w:rsidR="00CD6C65" w:rsidRDefault="00B83D53" w:rsidP="00CD6C65">
      <w:pPr>
        <w:spacing w:after="285"/>
        <w:jc w:val="both"/>
        <w:rPr>
          <w:rFonts w:cs="Arial"/>
          <w:szCs w:val="22"/>
        </w:rPr>
      </w:pPr>
      <w:r w:rsidRPr="0014707D">
        <w:rPr>
          <w:b/>
          <w:smallCaps/>
          <w:szCs w:val="22"/>
          <w:u w:val="single"/>
        </w:rPr>
        <w:t>POZNÁMKA:</w:t>
      </w:r>
      <w:r>
        <w:rPr>
          <w:szCs w:val="22"/>
        </w:rPr>
        <w:t xml:space="preserve"> </w:t>
      </w:r>
      <w:r w:rsidR="006666AC">
        <w:rPr>
          <w:szCs w:val="22"/>
        </w:rPr>
        <w:t xml:space="preserve">Norma ČSN EN 287-1 byla nahrazena normou ČSN EN ISO 9606-1, která </w:t>
      </w:r>
      <w:r w:rsidR="00D641D7">
        <w:rPr>
          <w:szCs w:val="22"/>
        </w:rPr>
        <w:t xml:space="preserve">není v </w:t>
      </w:r>
      <w:r w:rsidR="00045F26">
        <w:rPr>
          <w:szCs w:val="22"/>
        </w:rPr>
        <w:t xml:space="preserve">současné době </w:t>
      </w:r>
      <w:r w:rsidR="00D641D7">
        <w:rPr>
          <w:szCs w:val="22"/>
        </w:rPr>
        <w:t>na</w:t>
      </w:r>
      <w:r w:rsidR="00045F26">
        <w:rPr>
          <w:szCs w:val="22"/>
        </w:rPr>
        <w:t xml:space="preserve"> seznamu harmonizovaných norem pro PED (viz Úřední Věstník EU 2014/C 313/02 z 12. 9. 2014). </w:t>
      </w:r>
      <w:r w:rsidR="00D641D7">
        <w:rPr>
          <w:szCs w:val="22"/>
        </w:rPr>
        <w:t>S</w:t>
      </w:r>
      <w:r w:rsidR="00045F26">
        <w:rPr>
          <w:szCs w:val="22"/>
        </w:rPr>
        <w:t xml:space="preserve">tále platí, že </w:t>
      </w:r>
      <w:r w:rsidR="00D641D7">
        <w:rPr>
          <w:szCs w:val="22"/>
        </w:rPr>
        <w:t>pro PED je harmonizovanou normou ČSN EN 287-1; 2011., tzn., že při výrobě nebo opravách VTZ musí mít svářeči vystavený certifikát dle normy ČSN EN 287-1; 2011</w:t>
      </w:r>
      <w:r w:rsidR="006666AC">
        <w:rPr>
          <w:szCs w:val="22"/>
        </w:rPr>
        <w:t xml:space="preserve">. </w:t>
      </w:r>
      <w:r w:rsidR="00D641D7" w:rsidRPr="00CC133D">
        <w:rPr>
          <w:b/>
          <w:i/>
          <w:szCs w:val="22"/>
          <w:u w:val="single"/>
        </w:rPr>
        <w:t>N</w:t>
      </w:r>
      <w:r w:rsidR="006666AC" w:rsidRPr="00CC133D">
        <w:rPr>
          <w:b/>
          <w:i/>
          <w:szCs w:val="22"/>
          <w:u w:val="single"/>
        </w:rPr>
        <w:t xml:space="preserve">orma ČSN EN 287-1 bude v platnosti do 30. 9. 2015 s tím, že vydané certifikáty svářečů budou v platnosti </w:t>
      </w:r>
      <w:r w:rsidR="00153C5D" w:rsidRPr="00CC133D">
        <w:rPr>
          <w:b/>
          <w:i/>
          <w:szCs w:val="22"/>
          <w:u w:val="single"/>
        </w:rPr>
        <w:t>do 30. 9. 2017.</w:t>
      </w:r>
      <w:r w:rsidR="00204BB7">
        <w:rPr>
          <w:b/>
          <w:i/>
          <w:szCs w:val="22"/>
          <w:u w:val="single"/>
        </w:rPr>
        <w:t>Směrnici PED 97/23/EC skončila platnost 18.7.2016 a byla nahrazena PED 2014/68/EU.</w:t>
      </w:r>
      <w:r w:rsidR="00CD6C65" w:rsidRPr="00CD6C65">
        <w:rPr>
          <w:rFonts w:cs="Arial"/>
          <w:sz w:val="20"/>
        </w:rPr>
        <w:t xml:space="preserve"> </w:t>
      </w:r>
      <w:r w:rsidR="00CD6C65" w:rsidRPr="009638E2">
        <w:rPr>
          <w:rFonts w:cs="Arial"/>
          <w:szCs w:val="22"/>
        </w:rPr>
        <w:t xml:space="preserve">Pokud již nebude legislativně možné používat tuto normu ČSN EN 287-1 a bude platná jen kvalifikace svářeče dle EN ISO 9606-1, bude se v provozu muset provádět více ověřovacích zkoušek (NDT i DT) na svědečných svarových spojích jednotlivých taveb přídavného (FM1 až FM6) i dané skupiny základního materiálu tlakových zařízení (dle TNI CEN ISO/TR 15608). Rovněž i přísněji dozorovaných zkoušek svarových spojů orgány AO/NB/UNO. Musí se tedy posuzovat kompatibilita technické bezpečnosti výrobku na základě obdobných jakostních čísel W. </w:t>
      </w:r>
      <w:proofErr w:type="spellStart"/>
      <w:r w:rsidR="00CD6C65" w:rsidRPr="009638E2">
        <w:rPr>
          <w:rFonts w:cs="Arial"/>
          <w:szCs w:val="22"/>
        </w:rPr>
        <w:t>Nr</w:t>
      </w:r>
      <w:proofErr w:type="spellEnd"/>
      <w:r w:rsidR="00CD6C65" w:rsidRPr="009638E2">
        <w:rPr>
          <w:rFonts w:cs="Arial"/>
          <w:szCs w:val="22"/>
        </w:rPr>
        <w:t>. přídavných svařovacích i základních materiálů výrobků.</w:t>
      </w:r>
    </w:p>
    <w:p w:rsidR="00CD6C65" w:rsidRPr="009638E2" w:rsidRDefault="00CD6C65" w:rsidP="00CD6C65">
      <w:pPr>
        <w:spacing w:after="285"/>
        <w:jc w:val="both"/>
        <w:rPr>
          <w:rFonts w:cs="Arial"/>
          <w:szCs w:val="22"/>
        </w:rPr>
      </w:pPr>
      <w:r w:rsidRPr="009638E2">
        <w:rPr>
          <w:rFonts w:cs="Arial"/>
          <w:szCs w:val="22"/>
        </w:rPr>
        <w:t xml:space="preserve">Svarové spoje na tlakových zařízeních dle </w:t>
      </w:r>
      <w:r w:rsidR="00204BB7">
        <w:rPr>
          <w:rFonts w:cs="Arial"/>
          <w:szCs w:val="22"/>
        </w:rPr>
        <w:t>PED 2014/68/EU</w:t>
      </w:r>
      <w:r w:rsidR="00AC1AA6" w:rsidRPr="00AC1AA6">
        <w:rPr>
          <w:rFonts w:cs="Arial"/>
          <w:szCs w:val="22"/>
        </w:rPr>
        <w:t>,</w:t>
      </w:r>
      <w:r w:rsidRPr="009638E2">
        <w:rPr>
          <w:rFonts w:cs="Arial"/>
          <w:szCs w:val="22"/>
        </w:rPr>
        <w:t xml:space="preserve">budou muset pak provádět svářeči s </w:t>
      </w:r>
      <w:r w:rsidRPr="00CD6C65">
        <w:rPr>
          <w:rFonts w:cs="Arial"/>
          <w:szCs w:val="22"/>
        </w:rPr>
        <w:t xml:space="preserve">kvalifikací dle EN ISO 9606-1 </w:t>
      </w:r>
      <w:r>
        <w:rPr>
          <w:rFonts w:cs="Arial"/>
          <w:szCs w:val="22"/>
        </w:rPr>
        <w:t>dle</w:t>
      </w:r>
      <w:r w:rsidRPr="009638E2">
        <w:rPr>
          <w:rFonts w:cs="Arial"/>
          <w:szCs w:val="22"/>
        </w:rPr>
        <w:t xml:space="preserve"> kvalifikovaných svařovacích pos</w:t>
      </w:r>
      <w:r w:rsidRPr="00CD6C65">
        <w:rPr>
          <w:rFonts w:cs="Arial"/>
          <w:szCs w:val="22"/>
        </w:rPr>
        <w:t>tup</w:t>
      </w:r>
      <w:r>
        <w:rPr>
          <w:rFonts w:cs="Arial"/>
          <w:szCs w:val="22"/>
        </w:rPr>
        <w:t>ů</w:t>
      </w:r>
      <w:r w:rsidRPr="009638E2">
        <w:rPr>
          <w:rFonts w:cs="Arial"/>
          <w:szCs w:val="22"/>
        </w:rPr>
        <w:t xml:space="preserve"> WPS s určující kvalitou přídavného svařovacího materiálu (FM1 až FM6) a to s odpovídajícím číslem kvality materiálu W. </w:t>
      </w:r>
      <w:proofErr w:type="spellStart"/>
      <w:r w:rsidRPr="009638E2">
        <w:rPr>
          <w:rFonts w:cs="Arial"/>
          <w:szCs w:val="22"/>
        </w:rPr>
        <w:t>Nr</w:t>
      </w:r>
      <w:proofErr w:type="spellEnd"/>
      <w:r w:rsidRPr="009638E2">
        <w:rPr>
          <w:rFonts w:cs="Arial"/>
          <w:szCs w:val="22"/>
        </w:rPr>
        <w:t xml:space="preserve">., plně odpovídajícímu W. </w:t>
      </w:r>
      <w:proofErr w:type="spellStart"/>
      <w:r w:rsidRPr="009638E2">
        <w:rPr>
          <w:rFonts w:cs="Arial"/>
          <w:szCs w:val="22"/>
        </w:rPr>
        <w:t>Nr</w:t>
      </w:r>
      <w:proofErr w:type="spellEnd"/>
      <w:r w:rsidRPr="009638E2">
        <w:rPr>
          <w:rFonts w:cs="Arial"/>
          <w:szCs w:val="22"/>
        </w:rPr>
        <w:t xml:space="preserve">. i základního materiálu. Tím bude pak splněno kritérium technické bezpečnosti daného výrobku. </w:t>
      </w:r>
    </w:p>
    <w:p w:rsidR="00CA60DE" w:rsidRPr="00FC1FAE" w:rsidRDefault="00CA60DE" w:rsidP="0014707D">
      <w:pPr>
        <w:jc w:val="both"/>
        <w:rPr>
          <w:szCs w:val="22"/>
        </w:rPr>
      </w:pPr>
    </w:p>
    <w:p w:rsidR="00CA60DE" w:rsidRDefault="00CA60DE" w:rsidP="00CA60DE">
      <w:pPr>
        <w:jc w:val="right"/>
        <w:rPr>
          <w:u w:val="single"/>
        </w:rPr>
      </w:pPr>
      <w:r w:rsidRPr="00DE49F8">
        <w:rPr>
          <w:u w:val="single"/>
        </w:rPr>
        <w:t>Tabulka č. 1</w:t>
      </w:r>
    </w:p>
    <w:p w:rsidR="00CA60DE" w:rsidRPr="00FC1FAE" w:rsidRDefault="00CA60DE" w:rsidP="00030803">
      <w:pPr>
        <w:jc w:val="both"/>
        <w:rPr>
          <w:sz w:val="16"/>
          <w:szCs w:val="16"/>
        </w:rPr>
      </w:pPr>
    </w:p>
    <w:p w:rsidR="00222C3E" w:rsidRPr="00030803" w:rsidRDefault="00222C3E" w:rsidP="00222C3E">
      <w:pPr>
        <w:ind w:left="360"/>
        <w:jc w:val="center"/>
        <w:rPr>
          <w:b/>
        </w:rPr>
      </w:pPr>
      <w:r w:rsidRPr="00030803">
        <w:rPr>
          <w:b/>
        </w:rPr>
        <w:t>Stupně kvalifikace svářečských pracovníků a jejich odborná způsobilost</w:t>
      </w:r>
    </w:p>
    <w:p w:rsidR="00DE49F8" w:rsidRPr="00232AA3" w:rsidRDefault="00DE49F8" w:rsidP="00EE72CD">
      <w:pPr>
        <w:ind w:left="360"/>
        <w:jc w:val="both"/>
        <w:rPr>
          <w:sz w:val="18"/>
          <w:szCs w:val="18"/>
        </w:rPr>
      </w:pPr>
    </w:p>
    <w:tbl>
      <w:tblPr>
        <w:tblpPr w:leftFromText="141" w:rightFromText="141" w:vertAnchor="text" w:horzAnchor="margin" w:tblpY="-65"/>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tblPr>
      <w:tblGrid>
        <w:gridCol w:w="1242"/>
        <w:gridCol w:w="2977"/>
        <w:gridCol w:w="2268"/>
        <w:gridCol w:w="992"/>
        <w:gridCol w:w="1808"/>
      </w:tblGrid>
      <w:tr w:rsidR="00222C3E" w:rsidTr="00222C3E">
        <w:tc>
          <w:tcPr>
            <w:tcW w:w="1242"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Stupeň kvalifikace</w:t>
            </w:r>
          </w:p>
        </w:tc>
        <w:tc>
          <w:tcPr>
            <w:tcW w:w="2977"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Uznávací dokumenty</w:t>
            </w:r>
          </w:p>
        </w:tc>
        <w:tc>
          <w:tcPr>
            <w:tcW w:w="2268"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Odborná způsobilost</w:t>
            </w:r>
          </w:p>
        </w:tc>
        <w:tc>
          <w:tcPr>
            <w:tcW w:w="992"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Uznání EWF</w:t>
            </w:r>
          </w:p>
        </w:tc>
        <w:tc>
          <w:tcPr>
            <w:tcW w:w="1808"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Vydané dokumenty</w:t>
            </w:r>
          </w:p>
        </w:tc>
      </w:tr>
      <w:tr w:rsidR="00222C3E" w:rsidTr="00222C3E">
        <w:tc>
          <w:tcPr>
            <w:tcW w:w="1242" w:type="dxa"/>
            <w:tcBorders>
              <w:top w:val="double" w:sz="12" w:space="0" w:color="auto"/>
            </w:tcBorders>
            <w:shd w:val="clear" w:color="auto" w:fill="auto"/>
            <w:vAlign w:val="center"/>
          </w:tcPr>
          <w:p w:rsidR="00222C3E" w:rsidRPr="00032D42" w:rsidRDefault="00222C3E" w:rsidP="00222C3E">
            <w:pPr>
              <w:jc w:val="center"/>
              <w:rPr>
                <w:b/>
                <w:sz w:val="24"/>
                <w:szCs w:val="24"/>
              </w:rPr>
            </w:pPr>
            <w:r w:rsidRPr="00032D42">
              <w:rPr>
                <w:b/>
                <w:sz w:val="24"/>
                <w:szCs w:val="24"/>
              </w:rPr>
              <w:t>0</w:t>
            </w:r>
          </w:p>
        </w:tc>
        <w:tc>
          <w:tcPr>
            <w:tcW w:w="2977"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Národní normy</w:t>
            </w:r>
          </w:p>
          <w:p w:rsidR="00222C3E" w:rsidRPr="00032D42" w:rsidRDefault="00222C3E" w:rsidP="00222C3E">
            <w:pPr>
              <w:jc w:val="center"/>
              <w:rPr>
                <w:sz w:val="20"/>
              </w:rPr>
            </w:pPr>
            <w:r w:rsidRPr="00032D42">
              <w:rPr>
                <w:sz w:val="20"/>
              </w:rPr>
              <w:t>ČSN 050705</w:t>
            </w:r>
          </w:p>
        </w:tc>
        <w:tc>
          <w:tcPr>
            <w:tcW w:w="2268"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Svářeč,</w:t>
            </w:r>
          </w:p>
          <w:p w:rsidR="00222C3E" w:rsidRPr="00032D42" w:rsidRDefault="00222C3E" w:rsidP="00222C3E">
            <w:pPr>
              <w:jc w:val="center"/>
              <w:rPr>
                <w:sz w:val="20"/>
              </w:rPr>
            </w:pPr>
            <w:r w:rsidRPr="00032D42">
              <w:rPr>
                <w:sz w:val="20"/>
              </w:rPr>
              <w:t>zaškolený pracovník</w:t>
            </w:r>
          </w:p>
        </w:tc>
        <w:tc>
          <w:tcPr>
            <w:tcW w:w="992"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Ne</w:t>
            </w:r>
          </w:p>
        </w:tc>
        <w:tc>
          <w:tcPr>
            <w:tcW w:w="1808"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Osvědčení</w:t>
            </w:r>
          </w:p>
        </w:tc>
      </w:tr>
      <w:tr w:rsidR="00222C3E" w:rsidTr="00222C3E">
        <w:tc>
          <w:tcPr>
            <w:tcW w:w="1242" w:type="dxa"/>
            <w:shd w:val="clear" w:color="auto" w:fill="auto"/>
            <w:vAlign w:val="center"/>
          </w:tcPr>
          <w:p w:rsidR="00222C3E" w:rsidRPr="00032D42" w:rsidRDefault="00222C3E" w:rsidP="00222C3E">
            <w:pPr>
              <w:jc w:val="center"/>
              <w:rPr>
                <w:b/>
                <w:sz w:val="24"/>
                <w:szCs w:val="24"/>
              </w:rPr>
            </w:pPr>
            <w:r w:rsidRPr="00032D42">
              <w:rPr>
                <w:b/>
                <w:sz w:val="24"/>
                <w:szCs w:val="24"/>
              </w:rPr>
              <w:t>1</w:t>
            </w:r>
          </w:p>
        </w:tc>
        <w:tc>
          <w:tcPr>
            <w:tcW w:w="2977" w:type="dxa"/>
            <w:shd w:val="clear" w:color="auto" w:fill="auto"/>
            <w:vAlign w:val="center"/>
          </w:tcPr>
          <w:p w:rsidR="00222C3E" w:rsidRPr="00032D42" w:rsidRDefault="00222C3E" w:rsidP="00222C3E">
            <w:pPr>
              <w:jc w:val="center"/>
              <w:rPr>
                <w:sz w:val="20"/>
              </w:rPr>
            </w:pPr>
            <w:r w:rsidRPr="00032D42">
              <w:rPr>
                <w:sz w:val="20"/>
              </w:rPr>
              <w:t>Evropské normy</w:t>
            </w:r>
          </w:p>
          <w:p w:rsidR="00222C3E" w:rsidRPr="00032D42" w:rsidRDefault="00222C3E" w:rsidP="0014707D">
            <w:pPr>
              <w:jc w:val="center"/>
              <w:rPr>
                <w:sz w:val="20"/>
              </w:rPr>
            </w:pPr>
            <w:r w:rsidRPr="00032D42">
              <w:rPr>
                <w:sz w:val="20"/>
              </w:rPr>
              <w:t xml:space="preserve">ČSN EN 287, ČSN EN </w:t>
            </w:r>
            <w:r w:rsidR="00153C5D">
              <w:rPr>
                <w:sz w:val="20"/>
              </w:rPr>
              <w:t>ISO 14732</w:t>
            </w:r>
            <w:r w:rsidRPr="00032D42">
              <w:rPr>
                <w:sz w:val="20"/>
              </w:rPr>
              <w:t>, ČSN EN ISO 9606</w:t>
            </w:r>
          </w:p>
        </w:tc>
        <w:tc>
          <w:tcPr>
            <w:tcW w:w="2268" w:type="dxa"/>
            <w:shd w:val="clear" w:color="auto" w:fill="auto"/>
            <w:vAlign w:val="center"/>
          </w:tcPr>
          <w:p w:rsidR="00222C3E" w:rsidRPr="00032D42" w:rsidRDefault="00222C3E" w:rsidP="00222C3E">
            <w:pPr>
              <w:jc w:val="center"/>
              <w:rPr>
                <w:sz w:val="20"/>
              </w:rPr>
            </w:pPr>
            <w:r w:rsidRPr="00032D42">
              <w:rPr>
                <w:sz w:val="20"/>
              </w:rPr>
              <w:t>Svářeč, operátor</w:t>
            </w:r>
          </w:p>
        </w:tc>
        <w:tc>
          <w:tcPr>
            <w:tcW w:w="992" w:type="dxa"/>
            <w:shd w:val="clear" w:color="auto" w:fill="auto"/>
            <w:vAlign w:val="center"/>
          </w:tcPr>
          <w:p w:rsidR="00222C3E" w:rsidRPr="00032D42" w:rsidRDefault="00222C3E" w:rsidP="00222C3E">
            <w:pPr>
              <w:jc w:val="center"/>
              <w:rPr>
                <w:sz w:val="20"/>
              </w:rPr>
            </w:pPr>
            <w:r w:rsidRPr="00032D42">
              <w:rPr>
                <w:sz w:val="20"/>
              </w:rPr>
              <w:t>Ano</w:t>
            </w:r>
          </w:p>
        </w:tc>
        <w:tc>
          <w:tcPr>
            <w:tcW w:w="1808" w:type="dxa"/>
            <w:shd w:val="clear" w:color="auto" w:fill="auto"/>
            <w:vAlign w:val="center"/>
          </w:tcPr>
          <w:p w:rsidR="00222C3E" w:rsidRPr="00032D42" w:rsidRDefault="00222C3E" w:rsidP="00222C3E">
            <w:pPr>
              <w:jc w:val="center"/>
              <w:rPr>
                <w:sz w:val="20"/>
              </w:rPr>
            </w:pPr>
            <w:r w:rsidRPr="00032D42">
              <w:rPr>
                <w:sz w:val="20"/>
              </w:rPr>
              <w:t>Osvědčení</w:t>
            </w:r>
          </w:p>
          <w:p w:rsidR="00222C3E" w:rsidRPr="00032D42" w:rsidRDefault="00222C3E" w:rsidP="00222C3E">
            <w:pPr>
              <w:jc w:val="center"/>
              <w:rPr>
                <w:sz w:val="20"/>
              </w:rPr>
            </w:pPr>
            <w:r w:rsidRPr="00032D42">
              <w:rPr>
                <w:sz w:val="20"/>
              </w:rPr>
              <w:t>+</w:t>
            </w:r>
          </w:p>
          <w:p w:rsidR="00222C3E" w:rsidRPr="00032D42" w:rsidRDefault="00222C3E" w:rsidP="00222C3E">
            <w:pPr>
              <w:jc w:val="center"/>
              <w:rPr>
                <w:sz w:val="20"/>
              </w:rPr>
            </w:pPr>
            <w:r w:rsidRPr="00032D42">
              <w:rPr>
                <w:sz w:val="20"/>
              </w:rPr>
              <w:t>Certifikát</w:t>
            </w:r>
          </w:p>
        </w:tc>
      </w:tr>
      <w:tr w:rsidR="00222C3E" w:rsidTr="00222C3E">
        <w:tc>
          <w:tcPr>
            <w:tcW w:w="1242" w:type="dxa"/>
            <w:shd w:val="clear" w:color="auto" w:fill="auto"/>
            <w:vAlign w:val="center"/>
          </w:tcPr>
          <w:p w:rsidR="00222C3E" w:rsidRPr="00032D42" w:rsidRDefault="00222C3E" w:rsidP="00222C3E">
            <w:pPr>
              <w:jc w:val="center"/>
              <w:rPr>
                <w:b/>
                <w:sz w:val="24"/>
                <w:szCs w:val="24"/>
              </w:rPr>
            </w:pPr>
            <w:r w:rsidRPr="00032D42">
              <w:rPr>
                <w:b/>
                <w:sz w:val="24"/>
                <w:szCs w:val="24"/>
              </w:rPr>
              <w:t>2</w:t>
            </w:r>
          </w:p>
        </w:tc>
        <w:tc>
          <w:tcPr>
            <w:tcW w:w="2977" w:type="dxa"/>
            <w:shd w:val="clear" w:color="auto" w:fill="auto"/>
            <w:vAlign w:val="center"/>
          </w:tcPr>
          <w:p w:rsidR="00222C3E" w:rsidRPr="00032D42" w:rsidRDefault="00222C3E" w:rsidP="00222C3E">
            <w:pPr>
              <w:jc w:val="center"/>
              <w:rPr>
                <w:sz w:val="20"/>
              </w:rPr>
            </w:pPr>
            <w:r w:rsidRPr="00032D42">
              <w:rPr>
                <w:sz w:val="20"/>
              </w:rPr>
              <w:t>Mezinárodní dokumenty</w:t>
            </w:r>
          </w:p>
          <w:p w:rsidR="00222C3E" w:rsidRPr="00032D42" w:rsidRDefault="00222C3E" w:rsidP="00222C3E">
            <w:pPr>
              <w:jc w:val="center"/>
              <w:rPr>
                <w:sz w:val="20"/>
              </w:rPr>
            </w:pPr>
            <w:r w:rsidRPr="00032D42">
              <w:rPr>
                <w:sz w:val="20"/>
              </w:rPr>
              <w:t xml:space="preserve">ČSN EN 287, ČSN EN </w:t>
            </w:r>
            <w:proofErr w:type="spellStart"/>
            <w:r w:rsidR="00153C5D">
              <w:rPr>
                <w:sz w:val="20"/>
              </w:rPr>
              <w:t>EN</w:t>
            </w:r>
            <w:proofErr w:type="spellEnd"/>
            <w:r w:rsidR="00153C5D">
              <w:rPr>
                <w:sz w:val="20"/>
              </w:rPr>
              <w:t xml:space="preserve"> ISO 14732</w:t>
            </w:r>
            <w:r w:rsidRPr="00032D42">
              <w:rPr>
                <w:sz w:val="20"/>
              </w:rPr>
              <w:t>,</w:t>
            </w:r>
          </w:p>
          <w:p w:rsidR="00222C3E" w:rsidRPr="00032D42" w:rsidRDefault="00222C3E" w:rsidP="00222C3E">
            <w:pPr>
              <w:jc w:val="center"/>
              <w:rPr>
                <w:sz w:val="20"/>
              </w:rPr>
            </w:pPr>
            <w:r w:rsidRPr="00032D42">
              <w:rPr>
                <w:sz w:val="20"/>
              </w:rPr>
              <w:t>ČSN EN ISO 9606</w:t>
            </w:r>
          </w:p>
          <w:p w:rsidR="00222C3E" w:rsidRPr="00032D42" w:rsidRDefault="00222C3E" w:rsidP="00222C3E">
            <w:pPr>
              <w:jc w:val="center"/>
              <w:rPr>
                <w:sz w:val="20"/>
              </w:rPr>
            </w:pPr>
            <w:r w:rsidRPr="00032D42">
              <w:rPr>
                <w:sz w:val="20"/>
              </w:rPr>
              <w:t>Doc. EWF resp. IIW</w:t>
            </w:r>
          </w:p>
        </w:tc>
        <w:tc>
          <w:tcPr>
            <w:tcW w:w="2268" w:type="dxa"/>
            <w:shd w:val="clear" w:color="auto" w:fill="auto"/>
            <w:vAlign w:val="center"/>
          </w:tcPr>
          <w:p w:rsidR="00222C3E" w:rsidRPr="00032D42" w:rsidRDefault="00222C3E" w:rsidP="00222C3E">
            <w:pPr>
              <w:jc w:val="center"/>
              <w:rPr>
                <w:sz w:val="20"/>
              </w:rPr>
            </w:pPr>
            <w:r w:rsidRPr="00032D42">
              <w:rPr>
                <w:sz w:val="20"/>
              </w:rPr>
              <w:t>Mezinárodní svářeč,</w:t>
            </w:r>
          </w:p>
          <w:p w:rsidR="00222C3E" w:rsidRPr="00032D42" w:rsidRDefault="00222C3E" w:rsidP="00222C3E">
            <w:pPr>
              <w:jc w:val="center"/>
              <w:rPr>
                <w:sz w:val="20"/>
              </w:rPr>
            </w:pPr>
            <w:r w:rsidRPr="00032D42">
              <w:rPr>
                <w:sz w:val="20"/>
              </w:rPr>
              <w:t>Operátor</w:t>
            </w:r>
          </w:p>
        </w:tc>
        <w:tc>
          <w:tcPr>
            <w:tcW w:w="992" w:type="dxa"/>
            <w:shd w:val="clear" w:color="auto" w:fill="auto"/>
            <w:vAlign w:val="center"/>
          </w:tcPr>
          <w:p w:rsidR="00222C3E" w:rsidRPr="00032D42" w:rsidRDefault="00222C3E" w:rsidP="00222C3E">
            <w:pPr>
              <w:jc w:val="center"/>
              <w:rPr>
                <w:sz w:val="20"/>
              </w:rPr>
            </w:pPr>
            <w:r w:rsidRPr="00032D42">
              <w:rPr>
                <w:sz w:val="20"/>
              </w:rPr>
              <w:t>Ano</w:t>
            </w:r>
          </w:p>
        </w:tc>
        <w:tc>
          <w:tcPr>
            <w:tcW w:w="1808" w:type="dxa"/>
            <w:shd w:val="clear" w:color="auto" w:fill="auto"/>
            <w:vAlign w:val="center"/>
          </w:tcPr>
          <w:p w:rsidR="00222C3E" w:rsidRPr="00032D42" w:rsidRDefault="00222C3E" w:rsidP="00222C3E">
            <w:pPr>
              <w:jc w:val="center"/>
              <w:rPr>
                <w:sz w:val="20"/>
              </w:rPr>
            </w:pPr>
            <w:r w:rsidRPr="00032D42">
              <w:rPr>
                <w:sz w:val="20"/>
              </w:rPr>
              <w:t>Diplom (ANB)</w:t>
            </w:r>
          </w:p>
          <w:p w:rsidR="00222C3E" w:rsidRPr="00032D42" w:rsidRDefault="00222C3E" w:rsidP="00222C3E">
            <w:pPr>
              <w:jc w:val="center"/>
              <w:rPr>
                <w:sz w:val="20"/>
              </w:rPr>
            </w:pPr>
            <w:r w:rsidRPr="00032D42">
              <w:rPr>
                <w:sz w:val="20"/>
              </w:rPr>
              <w:t>+</w:t>
            </w:r>
          </w:p>
          <w:p w:rsidR="00222C3E" w:rsidRPr="00032D42" w:rsidRDefault="00222C3E" w:rsidP="00222C3E">
            <w:pPr>
              <w:jc w:val="center"/>
              <w:rPr>
                <w:sz w:val="20"/>
              </w:rPr>
            </w:pPr>
            <w:r w:rsidRPr="00032D42">
              <w:rPr>
                <w:sz w:val="20"/>
              </w:rPr>
              <w:t>Osvědčení</w:t>
            </w:r>
          </w:p>
        </w:tc>
      </w:tr>
      <w:tr w:rsidR="00222C3E" w:rsidTr="00222C3E">
        <w:tc>
          <w:tcPr>
            <w:tcW w:w="1242" w:type="dxa"/>
            <w:shd w:val="clear" w:color="auto" w:fill="auto"/>
            <w:vAlign w:val="center"/>
          </w:tcPr>
          <w:p w:rsidR="00222C3E" w:rsidRPr="00032D42" w:rsidRDefault="00222C3E" w:rsidP="00222C3E">
            <w:pPr>
              <w:jc w:val="center"/>
              <w:rPr>
                <w:b/>
                <w:sz w:val="24"/>
                <w:szCs w:val="24"/>
              </w:rPr>
            </w:pPr>
            <w:r w:rsidRPr="00032D42">
              <w:rPr>
                <w:b/>
                <w:sz w:val="24"/>
                <w:szCs w:val="24"/>
              </w:rPr>
              <w:t>3</w:t>
            </w:r>
          </w:p>
        </w:tc>
        <w:tc>
          <w:tcPr>
            <w:tcW w:w="2977" w:type="dxa"/>
            <w:shd w:val="clear" w:color="auto" w:fill="auto"/>
            <w:vAlign w:val="center"/>
          </w:tcPr>
          <w:p w:rsidR="00222C3E" w:rsidRPr="00032D42" w:rsidRDefault="00222C3E" w:rsidP="00222C3E">
            <w:pPr>
              <w:jc w:val="center"/>
              <w:rPr>
                <w:sz w:val="20"/>
              </w:rPr>
            </w:pPr>
            <w:r w:rsidRPr="00032D42">
              <w:rPr>
                <w:sz w:val="20"/>
              </w:rPr>
              <w:t>Mezinárodní dokumenty</w:t>
            </w:r>
          </w:p>
          <w:p w:rsidR="00222C3E" w:rsidRPr="00032D42" w:rsidRDefault="00222C3E" w:rsidP="00222C3E">
            <w:pPr>
              <w:jc w:val="center"/>
              <w:rPr>
                <w:sz w:val="20"/>
              </w:rPr>
            </w:pPr>
            <w:r w:rsidRPr="00032D42">
              <w:rPr>
                <w:sz w:val="20"/>
              </w:rPr>
              <w:t>ČSN EN ISO 14731</w:t>
            </w:r>
          </w:p>
        </w:tc>
        <w:tc>
          <w:tcPr>
            <w:tcW w:w="2268" w:type="dxa"/>
            <w:shd w:val="clear" w:color="auto" w:fill="auto"/>
            <w:vAlign w:val="center"/>
          </w:tcPr>
          <w:p w:rsidR="00222C3E" w:rsidRPr="00032D42" w:rsidRDefault="00222C3E" w:rsidP="00222C3E">
            <w:pPr>
              <w:jc w:val="center"/>
              <w:rPr>
                <w:sz w:val="20"/>
              </w:rPr>
            </w:pPr>
            <w:r w:rsidRPr="00032D42">
              <w:rPr>
                <w:sz w:val="20"/>
              </w:rPr>
              <w:t>Vyšší svářečský personál</w:t>
            </w:r>
          </w:p>
        </w:tc>
        <w:tc>
          <w:tcPr>
            <w:tcW w:w="992" w:type="dxa"/>
            <w:shd w:val="clear" w:color="auto" w:fill="auto"/>
            <w:vAlign w:val="center"/>
          </w:tcPr>
          <w:p w:rsidR="00222C3E" w:rsidRPr="00032D42" w:rsidRDefault="00222C3E" w:rsidP="00222C3E">
            <w:pPr>
              <w:jc w:val="center"/>
              <w:rPr>
                <w:sz w:val="20"/>
              </w:rPr>
            </w:pPr>
            <w:r w:rsidRPr="00032D42">
              <w:rPr>
                <w:sz w:val="20"/>
              </w:rPr>
              <w:t>Ano</w:t>
            </w:r>
          </w:p>
        </w:tc>
        <w:tc>
          <w:tcPr>
            <w:tcW w:w="1808" w:type="dxa"/>
            <w:shd w:val="clear" w:color="auto" w:fill="auto"/>
            <w:vAlign w:val="center"/>
          </w:tcPr>
          <w:p w:rsidR="00222C3E" w:rsidRPr="00032D42" w:rsidRDefault="00222C3E" w:rsidP="00222C3E">
            <w:pPr>
              <w:jc w:val="center"/>
              <w:rPr>
                <w:sz w:val="20"/>
              </w:rPr>
            </w:pPr>
            <w:r w:rsidRPr="00032D42">
              <w:rPr>
                <w:sz w:val="20"/>
              </w:rPr>
              <w:t>Diplom (ANB)</w:t>
            </w:r>
          </w:p>
        </w:tc>
      </w:tr>
    </w:tbl>
    <w:p w:rsidR="00044567" w:rsidRDefault="00716F09" w:rsidP="00030803">
      <w:pPr>
        <w:jc w:val="both"/>
      </w:pPr>
      <w:r>
        <w:rPr>
          <w:b/>
        </w:rPr>
        <w:t xml:space="preserve">5.1.4 </w:t>
      </w:r>
      <w:r>
        <w:t xml:space="preserve">Zhotovitel svářečských prací předloží před započetím prací v EOP kompletní výkresovou, montážní, svařovací dokumentaci, která musí být zpracovaná v souladu s platnou legislativou pro jednotlivé druhy oprav (GO, REK, BO a poruchové stavy). </w:t>
      </w:r>
      <w:r w:rsidR="00044567">
        <w:t xml:space="preserve">Zároveň určí odpovědného pracovníka svářečského dozoru (nejlépe technolog svařování), </w:t>
      </w:r>
      <w:r w:rsidR="00823032">
        <w:t xml:space="preserve">s kvalifikací </w:t>
      </w:r>
      <w:r w:rsidR="00823032" w:rsidRPr="00823032">
        <w:rPr>
          <w:b/>
        </w:rPr>
        <w:t>„3“</w:t>
      </w:r>
      <w:r w:rsidR="00823032">
        <w:t xml:space="preserve"> (viz </w:t>
      </w:r>
      <w:r w:rsidR="00823032" w:rsidRPr="00823032">
        <w:rPr>
          <w:u w:val="single"/>
        </w:rPr>
        <w:t>Tabulka 1</w:t>
      </w:r>
      <w:r w:rsidR="00823032">
        <w:t>)</w:t>
      </w:r>
      <w:r w:rsidR="007070B9">
        <w:t xml:space="preserve"> </w:t>
      </w:r>
      <w:r w:rsidR="00823032">
        <w:t xml:space="preserve">a odbornou způsobilostí dle normy </w:t>
      </w:r>
      <w:r w:rsidR="00AC1B2C">
        <w:t>Č</w:t>
      </w:r>
      <w:r w:rsidR="00823032">
        <w:t xml:space="preserve">SN EN ISO 14731, </w:t>
      </w:r>
      <w:r w:rsidR="00044567">
        <w:t xml:space="preserve">který </w:t>
      </w:r>
      <w:r w:rsidR="00823032">
        <w:lastRenderedPageBreak/>
        <w:t xml:space="preserve">bude </w:t>
      </w:r>
      <w:r w:rsidR="00044567">
        <w:t xml:space="preserve">provádění prací v EOP </w:t>
      </w:r>
      <w:r w:rsidR="00823032">
        <w:t xml:space="preserve">koordinovat a kontrolovat </w:t>
      </w:r>
      <w:r w:rsidR="00044567">
        <w:t>po dobu trvání prací</w:t>
      </w:r>
      <w:r w:rsidR="00823032">
        <w:t xml:space="preserve"> resp. </w:t>
      </w:r>
      <w:r w:rsidR="00044567">
        <w:t>smluvního vztahu</w:t>
      </w:r>
      <w:r w:rsidR="00823032">
        <w:t>.</w:t>
      </w:r>
    </w:p>
    <w:p w:rsidR="00716F09" w:rsidRDefault="00044567" w:rsidP="00030803">
      <w:pPr>
        <w:jc w:val="both"/>
      </w:pPr>
      <w:r>
        <w:t>S</w:t>
      </w:r>
      <w:r w:rsidR="00716F09">
        <w:t>vařovací dokumentace musí zejména obsahovat:</w:t>
      </w:r>
    </w:p>
    <w:p w:rsidR="0017011A" w:rsidRDefault="0017011A" w:rsidP="003B7D80">
      <w:pPr>
        <w:numPr>
          <w:ilvl w:val="0"/>
          <w:numId w:val="3"/>
        </w:numPr>
        <w:tabs>
          <w:tab w:val="clear" w:pos="2130"/>
          <w:tab w:val="num" w:pos="720"/>
        </w:tabs>
        <w:ind w:left="720"/>
      </w:pPr>
      <w:r>
        <w:t>identifikaci základního materiálu</w:t>
      </w:r>
    </w:p>
    <w:p w:rsidR="00716F09" w:rsidRDefault="00716F09" w:rsidP="003B7D80">
      <w:pPr>
        <w:numPr>
          <w:ilvl w:val="0"/>
          <w:numId w:val="3"/>
        </w:numPr>
        <w:tabs>
          <w:tab w:val="clear" w:pos="2130"/>
          <w:tab w:val="num" w:pos="720"/>
        </w:tabs>
        <w:ind w:left="720"/>
      </w:pPr>
      <w:r>
        <w:t xml:space="preserve">počet a </w:t>
      </w:r>
      <w:r w:rsidR="0017011A">
        <w:t>druh</w:t>
      </w:r>
      <w:r>
        <w:t xml:space="preserve"> svarových spojů</w:t>
      </w:r>
    </w:p>
    <w:p w:rsidR="00716F09" w:rsidRDefault="00582CEB" w:rsidP="003B7D80">
      <w:pPr>
        <w:numPr>
          <w:ilvl w:val="0"/>
          <w:numId w:val="3"/>
        </w:numPr>
        <w:tabs>
          <w:tab w:val="clear" w:pos="2130"/>
          <w:tab w:val="num" w:pos="720"/>
        </w:tabs>
        <w:ind w:left="720"/>
      </w:pPr>
      <w:r>
        <w:t xml:space="preserve">polohy a </w:t>
      </w:r>
      <w:r w:rsidR="0017011A">
        <w:t xml:space="preserve">metody </w:t>
      </w:r>
      <w:r>
        <w:t xml:space="preserve">svařování </w:t>
      </w:r>
      <w:r w:rsidR="0017011A">
        <w:t>nebo jejich kombinace</w:t>
      </w:r>
    </w:p>
    <w:p w:rsidR="0017011A" w:rsidRDefault="0017011A" w:rsidP="003B7D80">
      <w:pPr>
        <w:numPr>
          <w:ilvl w:val="0"/>
          <w:numId w:val="3"/>
        </w:numPr>
        <w:tabs>
          <w:tab w:val="clear" w:pos="2130"/>
          <w:tab w:val="num" w:pos="720"/>
        </w:tabs>
        <w:ind w:left="720"/>
      </w:pPr>
      <w:r>
        <w:t>druh přídavných materiálů</w:t>
      </w:r>
    </w:p>
    <w:p w:rsidR="00716F09" w:rsidRDefault="0017011A" w:rsidP="003B7D80">
      <w:pPr>
        <w:numPr>
          <w:ilvl w:val="0"/>
          <w:numId w:val="3"/>
        </w:numPr>
        <w:tabs>
          <w:tab w:val="clear" w:pos="2130"/>
          <w:tab w:val="num" w:pos="720"/>
        </w:tabs>
        <w:ind w:left="720"/>
      </w:pPr>
      <w:r>
        <w:t>předložení příslušné WPS, WPQR</w:t>
      </w:r>
    </w:p>
    <w:p w:rsidR="00716F09" w:rsidRDefault="0017011A" w:rsidP="003B7D80">
      <w:pPr>
        <w:numPr>
          <w:ilvl w:val="0"/>
          <w:numId w:val="3"/>
        </w:numPr>
        <w:tabs>
          <w:tab w:val="clear" w:pos="2130"/>
          <w:tab w:val="num" w:pos="720"/>
        </w:tabs>
        <w:ind w:left="720"/>
      </w:pPr>
      <w:r>
        <w:t xml:space="preserve">druh a způsob </w:t>
      </w:r>
      <w:r w:rsidR="00716F09">
        <w:t>tepelné</w:t>
      </w:r>
      <w:r>
        <w:t>ho</w:t>
      </w:r>
      <w:r w:rsidR="00716F09">
        <w:t xml:space="preserve"> zpracování svarových spojů</w:t>
      </w:r>
    </w:p>
    <w:p w:rsidR="0017011A" w:rsidRDefault="0017011A" w:rsidP="003B7D80">
      <w:pPr>
        <w:numPr>
          <w:ilvl w:val="0"/>
          <w:numId w:val="3"/>
        </w:numPr>
        <w:tabs>
          <w:tab w:val="clear" w:pos="2130"/>
          <w:tab w:val="num" w:pos="720"/>
        </w:tabs>
        <w:ind w:left="720"/>
      </w:pPr>
      <w:r>
        <w:t>jmenný seznam svářečů s rozsahem svářečské kvalifikace a jejich značek (razítko)</w:t>
      </w:r>
    </w:p>
    <w:p w:rsidR="006C63D1" w:rsidRPr="006C63D1" w:rsidRDefault="006C63D1" w:rsidP="00030803">
      <w:pPr>
        <w:jc w:val="both"/>
        <w:rPr>
          <w:sz w:val="16"/>
          <w:szCs w:val="16"/>
        </w:rPr>
      </w:pPr>
    </w:p>
    <w:p w:rsidR="002E6EC7" w:rsidRDefault="00156BA6" w:rsidP="00030803">
      <w:pPr>
        <w:jc w:val="both"/>
      </w:pPr>
      <w:r w:rsidRPr="002E6EC7">
        <w:rPr>
          <w:b/>
        </w:rPr>
        <w:t>5.1.6</w:t>
      </w:r>
      <w:r>
        <w:t xml:space="preserve"> </w:t>
      </w:r>
      <w:r w:rsidR="002E6EC7">
        <w:t xml:space="preserve">Svarové spoje na VTZ musí být označeny příslušnou značkou </w:t>
      </w:r>
      <w:r w:rsidR="000D0525">
        <w:t>svářeče</w:t>
      </w:r>
      <w:r w:rsidR="002E6EC7">
        <w:t xml:space="preserve"> dle platné legislativy pro jednotlivé druhy oprav (GO, REK, BO a poruchové stavy). </w:t>
      </w:r>
    </w:p>
    <w:p w:rsidR="00716F09" w:rsidRDefault="002E6EC7" w:rsidP="00030803">
      <w:pPr>
        <w:jc w:val="both"/>
      </w:pPr>
      <w:r>
        <w:t>V EOP je požadováno, aby z</w:t>
      </w:r>
      <w:r w:rsidR="001C0321">
        <w:t xml:space="preserve">hotovitel svařování na vysokotlakých, středotlakých parovodech a horkovodech </w:t>
      </w:r>
      <w:r>
        <w:t xml:space="preserve">umístil u každého </w:t>
      </w:r>
      <w:r w:rsidR="001C0321">
        <w:t>svarov</w:t>
      </w:r>
      <w:r>
        <w:t xml:space="preserve">ého spoje mimo oblast TOO (TOZ) čitelnou značku (samostatný štítek) </w:t>
      </w:r>
      <w:r w:rsidR="000D0525">
        <w:t>příslušného</w:t>
      </w:r>
      <w:r>
        <w:t xml:space="preserve"> svářeče, který svarov</w:t>
      </w:r>
      <w:r w:rsidR="001C0321">
        <w:t xml:space="preserve">ý spoj </w:t>
      </w:r>
      <w:r>
        <w:t>provedl.</w:t>
      </w:r>
      <w:r w:rsidR="001C0321">
        <w:t xml:space="preserve"> </w:t>
      </w:r>
    </w:p>
    <w:p w:rsidR="00A47521" w:rsidRPr="006C63D1" w:rsidRDefault="00A47521" w:rsidP="00030803">
      <w:pPr>
        <w:jc w:val="both"/>
        <w:rPr>
          <w:sz w:val="16"/>
          <w:szCs w:val="16"/>
        </w:rPr>
      </w:pPr>
    </w:p>
    <w:p w:rsidR="00222C3E" w:rsidRDefault="00222C3E" w:rsidP="00030803">
      <w:pPr>
        <w:jc w:val="both"/>
      </w:pPr>
      <w:r w:rsidRPr="00222C3E">
        <w:rPr>
          <w:b/>
        </w:rPr>
        <w:t>5.1.</w:t>
      </w:r>
      <w:r w:rsidR="002E6EC7">
        <w:rPr>
          <w:b/>
        </w:rPr>
        <w:t>7</w:t>
      </w:r>
      <w:r w:rsidRPr="00030803">
        <w:rPr>
          <w:b/>
        </w:rPr>
        <w:t xml:space="preserve"> </w:t>
      </w:r>
      <w:r w:rsidRPr="00030803">
        <w:t xml:space="preserve">Zhotovitel svářečských prací je odpovědný za to, že veškeré svářečské práce bude provádět na zařízeních EOP, pouze se základními prostředky, které jsou pravidelně kontrolovány (přezkušovány) ve smyslu znění vyhlášky MV ČR 87/2000 Sb., norem ČSN 05 0601, 05 0610, 05 0630. </w:t>
      </w:r>
      <w:r w:rsidRPr="00030803">
        <w:rPr>
          <w:b/>
        </w:rPr>
        <w:t>Soupravy pro plamenové svařování musí být pro práce na zařízeních EOP</w:t>
      </w:r>
      <w:r w:rsidRPr="00ED0BF7">
        <w:rPr>
          <w:b/>
        </w:rPr>
        <w:t xml:space="preserve"> vybaveny suchými předlohami např. typu SP50, OXY, FUEL. Jednorázové pojistky do hadic proti zpětnému šlehnutí nestačí.</w:t>
      </w:r>
      <w:r>
        <w:rPr>
          <w:b/>
        </w:rPr>
        <w:t xml:space="preserve"> </w:t>
      </w:r>
      <w:r w:rsidRPr="00030803">
        <w:t>(viz obr. 1 a 2.) Pravidelné kontroly (přezkušování) se týká zejména svářečského zařízení pro plamenové svařování (311).</w:t>
      </w:r>
    </w:p>
    <w:p w:rsidR="00222C3E" w:rsidRDefault="00222C3E" w:rsidP="00993F74">
      <w:pPr>
        <w:jc w:val="both"/>
        <w:rPr>
          <w:sz w:val="16"/>
          <w:szCs w:val="16"/>
        </w:rPr>
      </w:pPr>
      <w:r w:rsidRPr="00030803">
        <w:rPr>
          <w:u w:val="single"/>
        </w:rPr>
        <w:t>Formuláře pro dokladování viz příloh</w:t>
      </w:r>
      <w:r w:rsidR="003F4BCC">
        <w:rPr>
          <w:u w:val="single"/>
        </w:rPr>
        <w:t>y</w:t>
      </w:r>
      <w:r w:rsidRPr="00030803">
        <w:rPr>
          <w:u w:val="single"/>
        </w:rPr>
        <w:t xml:space="preserve"> č. </w:t>
      </w:r>
      <w:r w:rsidR="003F4BCC">
        <w:rPr>
          <w:u w:val="single"/>
        </w:rPr>
        <w:t xml:space="preserve">7 a č. </w:t>
      </w:r>
      <w:r w:rsidR="00C6364A">
        <w:rPr>
          <w:u w:val="single"/>
        </w:rPr>
        <w:t>8</w:t>
      </w:r>
      <w:r w:rsidRPr="00030803">
        <w:rPr>
          <w:u w:val="single"/>
        </w:rPr>
        <w:t>.</w:t>
      </w:r>
    </w:p>
    <w:p w:rsidR="00222C3E" w:rsidRDefault="00740A8A" w:rsidP="00740A8A">
      <w:pPr>
        <w:jc w:val="both"/>
        <w:rPr>
          <w:sz w:val="16"/>
          <w:szCs w:val="16"/>
        </w:rPr>
      </w:pPr>
      <w:r>
        <w:rPr>
          <w:noProof/>
        </w:rPr>
        <w:drawing>
          <wp:anchor distT="71755" distB="71755" distL="71755" distR="71755" simplePos="0" relativeHeight="251659264" behindDoc="0" locked="0" layoutInCell="1" allowOverlap="1">
            <wp:simplePos x="0" y="0"/>
            <wp:positionH relativeFrom="column">
              <wp:align>right</wp:align>
            </wp:positionH>
            <wp:positionV relativeFrom="paragraph">
              <wp:posOffset>15240</wp:posOffset>
            </wp:positionV>
            <wp:extent cx="2599055" cy="1249045"/>
            <wp:effectExtent l="0" t="0" r="0" b="8255"/>
            <wp:wrapSquare wrapText="bothSides"/>
            <wp:docPr id="2" name="Obrázek 2" descr="311_004_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11_004_SP"/>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9200" cy="1249200"/>
                    </a:xfrm>
                    <a:prstGeom prst="rect">
                      <a:avLst/>
                    </a:prstGeom>
                    <a:noFill/>
                    <a:ln>
                      <a:noFill/>
                    </a:ln>
                  </pic:spPr>
                </pic:pic>
              </a:graphicData>
            </a:graphic>
          </wp:anchor>
        </w:drawing>
      </w:r>
    </w:p>
    <w:p w:rsidR="00222C3E" w:rsidRDefault="00222C3E" w:rsidP="00EE72CD">
      <w:pPr>
        <w:ind w:left="360"/>
        <w:jc w:val="both"/>
        <w:rPr>
          <w:sz w:val="16"/>
          <w:szCs w:val="16"/>
        </w:rPr>
      </w:pPr>
    </w:p>
    <w:p w:rsidR="00222C3E" w:rsidRDefault="00740A8A" w:rsidP="00EE72CD">
      <w:pPr>
        <w:ind w:left="360"/>
        <w:jc w:val="both"/>
        <w:rPr>
          <w:sz w:val="16"/>
          <w:szCs w:val="16"/>
        </w:rPr>
      </w:pPr>
      <w:r>
        <w:rPr>
          <w:noProof/>
        </w:rPr>
        <w:drawing>
          <wp:anchor distT="71755" distB="71755" distL="71755" distR="71755" simplePos="0" relativeHeight="251658240" behindDoc="0" locked="0" layoutInCell="1" allowOverlap="1">
            <wp:simplePos x="0" y="0"/>
            <wp:positionH relativeFrom="column">
              <wp:posOffset>333375</wp:posOffset>
            </wp:positionH>
            <wp:positionV relativeFrom="paragraph">
              <wp:posOffset>-6350</wp:posOffset>
            </wp:positionV>
            <wp:extent cx="1047115" cy="1249045"/>
            <wp:effectExtent l="0" t="0" r="635" b="8255"/>
            <wp:wrapSquare wrapText="bothSides"/>
            <wp:docPr id="1" name="Obrázek 1" descr="311_003aSP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11_003aSP5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7115" cy="1249045"/>
                    </a:xfrm>
                    <a:prstGeom prst="rect">
                      <a:avLst/>
                    </a:prstGeom>
                    <a:noFill/>
                    <a:ln>
                      <a:noFill/>
                    </a:ln>
                  </pic:spPr>
                </pic:pic>
              </a:graphicData>
            </a:graphic>
          </wp:anchor>
        </w:drawing>
      </w: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Pr="00222C3E" w:rsidRDefault="00222C3E" w:rsidP="00E7164B">
      <w:pPr>
        <w:jc w:val="both"/>
        <w:rPr>
          <w:sz w:val="16"/>
          <w:szCs w:val="16"/>
        </w:rPr>
      </w:pPr>
    </w:p>
    <w:p w:rsidR="00740A8A" w:rsidRDefault="00740A8A" w:rsidP="00AD5C7A">
      <w:pPr>
        <w:tabs>
          <w:tab w:val="left" w:pos="5387"/>
        </w:tabs>
        <w:ind w:left="360"/>
        <w:jc w:val="both"/>
        <w:rPr>
          <w:b/>
          <w:sz w:val="20"/>
        </w:rPr>
      </w:pPr>
    </w:p>
    <w:p w:rsidR="00740A8A" w:rsidRDefault="00740A8A" w:rsidP="00AD5C7A">
      <w:pPr>
        <w:tabs>
          <w:tab w:val="left" w:pos="5387"/>
        </w:tabs>
        <w:ind w:left="360"/>
        <w:jc w:val="both"/>
        <w:rPr>
          <w:b/>
          <w:sz w:val="20"/>
        </w:rPr>
      </w:pPr>
    </w:p>
    <w:p w:rsidR="00740A8A" w:rsidRDefault="00740A8A" w:rsidP="00AD5C7A">
      <w:pPr>
        <w:tabs>
          <w:tab w:val="left" w:pos="5387"/>
        </w:tabs>
        <w:ind w:left="360"/>
        <w:jc w:val="both"/>
        <w:rPr>
          <w:b/>
          <w:sz w:val="20"/>
        </w:rPr>
      </w:pPr>
    </w:p>
    <w:p w:rsidR="00740A8A" w:rsidRDefault="00740A8A" w:rsidP="00AD5C7A">
      <w:pPr>
        <w:tabs>
          <w:tab w:val="left" w:pos="5387"/>
        </w:tabs>
        <w:ind w:left="360"/>
        <w:jc w:val="both"/>
        <w:rPr>
          <w:b/>
          <w:sz w:val="20"/>
        </w:rPr>
      </w:pPr>
    </w:p>
    <w:p w:rsidR="00740A8A" w:rsidRPr="00740A8A" w:rsidRDefault="00AD5C7A" w:rsidP="00740A8A">
      <w:pPr>
        <w:tabs>
          <w:tab w:val="left" w:pos="5387"/>
        </w:tabs>
        <w:ind w:left="360"/>
        <w:jc w:val="both"/>
        <w:rPr>
          <w:b/>
          <w:sz w:val="20"/>
          <w:u w:val="single"/>
        </w:rPr>
      </w:pPr>
      <w:r w:rsidRPr="00AD5C7A">
        <w:rPr>
          <w:b/>
          <w:sz w:val="20"/>
        </w:rPr>
        <w:t xml:space="preserve">Obrázek 1 – </w:t>
      </w:r>
      <w:r w:rsidRPr="00BE6049">
        <w:rPr>
          <w:b/>
          <w:sz w:val="20"/>
          <w:u w:val="single"/>
        </w:rPr>
        <w:t>Suchá předloha SP50</w:t>
      </w:r>
      <w:r w:rsidRPr="00AD5C7A">
        <w:rPr>
          <w:b/>
          <w:sz w:val="20"/>
        </w:rPr>
        <w:tab/>
        <w:t xml:space="preserve">Obrázek 2 – </w:t>
      </w:r>
      <w:r w:rsidRPr="00BE6049">
        <w:rPr>
          <w:b/>
          <w:sz w:val="20"/>
          <w:u w:val="single"/>
        </w:rPr>
        <w:t>Suchá předloha SP34</w:t>
      </w:r>
    </w:p>
    <w:p w:rsidR="00F246B9" w:rsidRPr="00740A8A" w:rsidRDefault="00F246B9" w:rsidP="00E7164B">
      <w:pPr>
        <w:tabs>
          <w:tab w:val="left" w:pos="5387"/>
        </w:tabs>
        <w:jc w:val="both"/>
        <w:rPr>
          <w:sz w:val="16"/>
          <w:szCs w:val="16"/>
        </w:rPr>
      </w:pPr>
    </w:p>
    <w:p w:rsidR="00AD5C7A" w:rsidRDefault="00487E52" w:rsidP="00E7164B">
      <w:pPr>
        <w:tabs>
          <w:tab w:val="left" w:pos="5387"/>
        </w:tabs>
        <w:jc w:val="both"/>
        <w:rPr>
          <w:szCs w:val="22"/>
        </w:rPr>
      </w:pPr>
      <w:r w:rsidRPr="00487E52">
        <w:rPr>
          <w:b/>
          <w:szCs w:val="22"/>
        </w:rPr>
        <w:t>5.1.</w:t>
      </w:r>
      <w:r w:rsidR="002E6EC7">
        <w:rPr>
          <w:b/>
          <w:szCs w:val="22"/>
        </w:rPr>
        <w:t>8</w:t>
      </w:r>
      <w:r>
        <w:rPr>
          <w:szCs w:val="22"/>
        </w:rPr>
        <w:t xml:space="preserve"> Zhotovitel je povinen při provádění svářečských prací na zařízeních EOP anebo při jejich výrobě včetně výroby nutných ND využívat co nejprogresivnější metody svařování jako jsou např. svařovací metody 111, 121, 131, 135, 141, případně kombinaci 111 +141</w:t>
      </w:r>
      <w:r w:rsidR="00611FA0">
        <w:rPr>
          <w:szCs w:val="22"/>
        </w:rPr>
        <w:t>.</w:t>
      </w:r>
    </w:p>
    <w:p w:rsidR="00700F9F" w:rsidRDefault="00611FA0" w:rsidP="00E7164B">
      <w:pPr>
        <w:tabs>
          <w:tab w:val="left" w:pos="5387"/>
        </w:tabs>
        <w:jc w:val="both"/>
        <w:rPr>
          <w:szCs w:val="22"/>
        </w:rPr>
      </w:pPr>
      <w:r w:rsidRPr="006D0208">
        <w:rPr>
          <w:b/>
          <w:i/>
          <w:szCs w:val="22"/>
          <w:u w:val="single"/>
        </w:rPr>
        <w:t>Metodu svařování 311</w:t>
      </w:r>
      <w:r>
        <w:rPr>
          <w:szCs w:val="22"/>
        </w:rPr>
        <w:t xml:space="preserve"> nemůže zhotovitel </w:t>
      </w:r>
      <w:r w:rsidRPr="00700F9F">
        <w:rPr>
          <w:b/>
          <w:i/>
          <w:szCs w:val="22"/>
          <w:u w:val="single"/>
        </w:rPr>
        <w:t xml:space="preserve">bez předchozího </w:t>
      </w:r>
      <w:r w:rsidR="006D0208" w:rsidRPr="00700F9F">
        <w:rPr>
          <w:b/>
          <w:i/>
          <w:szCs w:val="22"/>
          <w:u w:val="single"/>
        </w:rPr>
        <w:t>schválení objednatelem</w:t>
      </w:r>
      <w:r>
        <w:rPr>
          <w:szCs w:val="22"/>
        </w:rPr>
        <w:t xml:space="preserve"> na zařízeních EOP </w:t>
      </w:r>
      <w:r w:rsidRPr="00700F9F">
        <w:rPr>
          <w:b/>
          <w:i/>
          <w:szCs w:val="22"/>
          <w:u w:val="single"/>
        </w:rPr>
        <w:t>používat</w:t>
      </w:r>
      <w:r>
        <w:rPr>
          <w:szCs w:val="22"/>
        </w:rPr>
        <w:t xml:space="preserve">. Metodu 311 </w:t>
      </w:r>
      <w:r w:rsidR="00700F9F">
        <w:rPr>
          <w:szCs w:val="22"/>
        </w:rPr>
        <w:t>resp.</w:t>
      </w:r>
      <w:r>
        <w:rPr>
          <w:szCs w:val="22"/>
        </w:rPr>
        <w:t xml:space="preserve"> 311-2 lze použít pouze pro rozřezání dílů nebo částí výr</w:t>
      </w:r>
      <w:r w:rsidR="002A48CA">
        <w:rPr>
          <w:szCs w:val="22"/>
        </w:rPr>
        <w:t>obního zařízení</w:t>
      </w:r>
      <w:r w:rsidR="00700F9F">
        <w:rPr>
          <w:szCs w:val="22"/>
        </w:rPr>
        <w:t>, které bude měněno</w:t>
      </w:r>
      <w:r>
        <w:rPr>
          <w:szCs w:val="22"/>
        </w:rPr>
        <w:t>.</w:t>
      </w:r>
    </w:p>
    <w:p w:rsidR="00611FA0" w:rsidRDefault="00611FA0" w:rsidP="00E7164B">
      <w:pPr>
        <w:tabs>
          <w:tab w:val="left" w:pos="5387"/>
        </w:tabs>
        <w:jc w:val="both"/>
        <w:rPr>
          <w:szCs w:val="22"/>
          <w:u w:val="single"/>
        </w:rPr>
      </w:pPr>
      <w:r w:rsidRPr="00611FA0">
        <w:rPr>
          <w:szCs w:val="22"/>
          <w:u w:val="single"/>
        </w:rPr>
        <w:t>Přehled metod svařování</w:t>
      </w:r>
      <w:r w:rsidR="00C6364A">
        <w:rPr>
          <w:szCs w:val="22"/>
          <w:u w:val="single"/>
        </w:rPr>
        <w:t xml:space="preserve"> a jejich principy </w:t>
      </w:r>
      <w:r w:rsidR="00582CEB">
        <w:rPr>
          <w:szCs w:val="22"/>
          <w:u w:val="single"/>
        </w:rPr>
        <w:t>jsou uvedeny v příloze</w:t>
      </w:r>
      <w:r w:rsidRPr="00611FA0">
        <w:rPr>
          <w:szCs w:val="22"/>
          <w:u w:val="single"/>
        </w:rPr>
        <w:t xml:space="preserve"> č. 1</w:t>
      </w:r>
      <w:r w:rsidR="00C6364A">
        <w:rPr>
          <w:szCs w:val="22"/>
          <w:u w:val="single"/>
        </w:rPr>
        <w:t xml:space="preserve"> a č. 2</w:t>
      </w:r>
      <w:r w:rsidRPr="00611FA0">
        <w:rPr>
          <w:szCs w:val="22"/>
          <w:u w:val="single"/>
        </w:rPr>
        <w:t xml:space="preserve">.  </w:t>
      </w:r>
    </w:p>
    <w:p w:rsidR="00A0706D" w:rsidRPr="00A0706D" w:rsidRDefault="00A0706D" w:rsidP="00E7164B">
      <w:pPr>
        <w:tabs>
          <w:tab w:val="left" w:pos="5387"/>
        </w:tabs>
        <w:jc w:val="both"/>
        <w:rPr>
          <w:sz w:val="16"/>
          <w:szCs w:val="16"/>
        </w:rPr>
      </w:pPr>
    </w:p>
    <w:p w:rsidR="00700F9F" w:rsidRDefault="00D400D6" w:rsidP="00E7164B">
      <w:pPr>
        <w:tabs>
          <w:tab w:val="left" w:pos="5387"/>
        </w:tabs>
        <w:jc w:val="both"/>
        <w:rPr>
          <w:szCs w:val="22"/>
        </w:rPr>
      </w:pPr>
      <w:r w:rsidRPr="00A7002F">
        <w:rPr>
          <w:b/>
          <w:szCs w:val="22"/>
        </w:rPr>
        <w:t>5.1.</w:t>
      </w:r>
      <w:r w:rsidR="002E6EC7">
        <w:rPr>
          <w:b/>
          <w:szCs w:val="22"/>
        </w:rPr>
        <w:t>9</w:t>
      </w:r>
      <w:r>
        <w:rPr>
          <w:szCs w:val="22"/>
        </w:rPr>
        <w:t xml:space="preserve"> Zhotovitel musí </w:t>
      </w:r>
      <w:r w:rsidR="000F32B7">
        <w:rPr>
          <w:szCs w:val="22"/>
        </w:rPr>
        <w:t xml:space="preserve">dodržovat </w:t>
      </w:r>
      <w:r>
        <w:rPr>
          <w:szCs w:val="22"/>
        </w:rPr>
        <w:t xml:space="preserve">v celém procesu provádění svářečských prací jakost a kvalitu ve smyslu </w:t>
      </w:r>
      <w:r w:rsidR="000F32B7">
        <w:rPr>
          <w:szCs w:val="22"/>
        </w:rPr>
        <w:t xml:space="preserve">platných legislativních předpisů a zejména </w:t>
      </w:r>
      <w:r>
        <w:rPr>
          <w:szCs w:val="22"/>
        </w:rPr>
        <w:t>ustanovení příslušných</w:t>
      </w:r>
      <w:r w:rsidR="00A7002F">
        <w:rPr>
          <w:szCs w:val="22"/>
        </w:rPr>
        <w:t xml:space="preserve"> článků norem </w:t>
      </w:r>
      <w:r w:rsidR="00480776">
        <w:rPr>
          <w:szCs w:val="22"/>
        </w:rPr>
        <w:t>Č</w:t>
      </w:r>
      <w:r w:rsidR="00A7002F">
        <w:rPr>
          <w:szCs w:val="22"/>
        </w:rPr>
        <w:t xml:space="preserve">SN EN ISO 3834 část 1 až 6, </w:t>
      </w:r>
      <w:r w:rsidR="00480776">
        <w:rPr>
          <w:szCs w:val="22"/>
        </w:rPr>
        <w:t>Č</w:t>
      </w:r>
      <w:r w:rsidR="00A7002F">
        <w:rPr>
          <w:szCs w:val="22"/>
        </w:rPr>
        <w:t>SN EN ISO 14554 část 1 až 2.</w:t>
      </w:r>
    </w:p>
    <w:p w:rsidR="00A0706D" w:rsidRPr="00A0706D" w:rsidRDefault="00A0706D" w:rsidP="00E7164B">
      <w:pPr>
        <w:tabs>
          <w:tab w:val="left" w:pos="5387"/>
        </w:tabs>
        <w:jc w:val="both"/>
        <w:rPr>
          <w:sz w:val="16"/>
          <w:szCs w:val="16"/>
        </w:rPr>
      </w:pPr>
    </w:p>
    <w:p w:rsidR="00700F9F" w:rsidRDefault="00700F9F" w:rsidP="00E7164B">
      <w:pPr>
        <w:tabs>
          <w:tab w:val="left" w:pos="5387"/>
        </w:tabs>
        <w:jc w:val="both"/>
        <w:rPr>
          <w:szCs w:val="22"/>
        </w:rPr>
      </w:pPr>
      <w:r w:rsidRPr="00F4436B">
        <w:rPr>
          <w:b/>
          <w:szCs w:val="22"/>
        </w:rPr>
        <w:t>5.1.</w:t>
      </w:r>
      <w:r w:rsidR="002E6EC7">
        <w:rPr>
          <w:b/>
          <w:szCs w:val="22"/>
        </w:rPr>
        <w:t>10</w:t>
      </w:r>
      <w:r>
        <w:rPr>
          <w:szCs w:val="22"/>
        </w:rPr>
        <w:t xml:space="preserve"> Objednatel si vyhrazuje právo provádět pověřenými nebo externími pracovníky průběžné kontroly při provádění svářečských prací na zařízeních EOP</w:t>
      </w:r>
      <w:r w:rsidR="00D02AC0">
        <w:rPr>
          <w:szCs w:val="22"/>
        </w:rPr>
        <w:t>, zaměřené</w:t>
      </w:r>
      <w:r>
        <w:rPr>
          <w:szCs w:val="22"/>
        </w:rPr>
        <w:t>:</w:t>
      </w:r>
    </w:p>
    <w:p w:rsidR="00700F9F" w:rsidRPr="00700F9F" w:rsidRDefault="00D02AC0" w:rsidP="003B7D80">
      <w:pPr>
        <w:numPr>
          <w:ilvl w:val="0"/>
          <w:numId w:val="3"/>
        </w:numPr>
        <w:tabs>
          <w:tab w:val="clear" w:pos="2130"/>
          <w:tab w:val="num" w:pos="720"/>
        </w:tabs>
        <w:ind w:left="720"/>
      </w:pPr>
      <w:r>
        <w:t xml:space="preserve">na </w:t>
      </w:r>
      <w:r w:rsidR="00700F9F">
        <w:t>p</w:t>
      </w:r>
      <w:r w:rsidR="00700F9F" w:rsidRPr="00700F9F">
        <w:t>latnost svářečské kvalifikace u jednotlivých pracovníků příslušného zhotovitele</w:t>
      </w:r>
    </w:p>
    <w:p w:rsidR="00700F9F" w:rsidRDefault="00D02AC0" w:rsidP="003B7D80">
      <w:pPr>
        <w:numPr>
          <w:ilvl w:val="0"/>
          <w:numId w:val="3"/>
        </w:numPr>
        <w:tabs>
          <w:tab w:val="clear" w:pos="2130"/>
          <w:tab w:val="num" w:pos="720"/>
        </w:tabs>
        <w:ind w:left="720"/>
      </w:pPr>
      <w:r>
        <w:lastRenderedPageBreak/>
        <w:t xml:space="preserve">na </w:t>
      </w:r>
      <w:r w:rsidR="00700F9F">
        <w:t>d</w:t>
      </w:r>
      <w:r w:rsidR="00700F9F" w:rsidRPr="00700F9F">
        <w:t xml:space="preserve">održování </w:t>
      </w:r>
      <w:r w:rsidR="00F4436B">
        <w:t>doho</w:t>
      </w:r>
      <w:r w:rsidR="00700F9F" w:rsidRPr="00700F9F">
        <w:t>dnutých metod svařování</w:t>
      </w:r>
    </w:p>
    <w:p w:rsidR="00700F9F" w:rsidRDefault="00D02AC0" w:rsidP="003B7D80">
      <w:pPr>
        <w:numPr>
          <w:ilvl w:val="0"/>
          <w:numId w:val="3"/>
        </w:numPr>
        <w:tabs>
          <w:tab w:val="clear" w:pos="2130"/>
          <w:tab w:val="num" w:pos="720"/>
        </w:tabs>
        <w:ind w:left="720"/>
      </w:pPr>
      <w:r>
        <w:t xml:space="preserve">na </w:t>
      </w:r>
      <w:r w:rsidR="00700F9F">
        <w:t>dodržování příslušných bezpečnostních předpisů</w:t>
      </w:r>
    </w:p>
    <w:p w:rsidR="00F4436B" w:rsidRDefault="00D02AC0" w:rsidP="003B7D80">
      <w:pPr>
        <w:numPr>
          <w:ilvl w:val="0"/>
          <w:numId w:val="3"/>
        </w:numPr>
        <w:tabs>
          <w:tab w:val="clear" w:pos="2130"/>
          <w:tab w:val="num" w:pos="720"/>
        </w:tabs>
        <w:ind w:left="720"/>
      </w:pPr>
      <w:r>
        <w:t xml:space="preserve">na </w:t>
      </w:r>
      <w:r w:rsidR="00F4436B">
        <w:t>vizuální kontrolu jakosti provedení svarových spojů</w:t>
      </w:r>
    </w:p>
    <w:p w:rsidR="00D02AC0" w:rsidRDefault="00D02AC0" w:rsidP="003B7D80">
      <w:pPr>
        <w:numPr>
          <w:ilvl w:val="0"/>
          <w:numId w:val="3"/>
        </w:numPr>
        <w:tabs>
          <w:tab w:val="clear" w:pos="2130"/>
          <w:tab w:val="num" w:pos="720"/>
        </w:tabs>
        <w:ind w:left="720"/>
      </w:pPr>
      <w:r>
        <w:t xml:space="preserve">na kontroly </w:t>
      </w:r>
      <w:r w:rsidR="00347468">
        <w:t xml:space="preserve">jakosti </w:t>
      </w:r>
      <w:r>
        <w:t>svarových spojů ve stanoveném rozsahu metodami NDT (</w:t>
      </w:r>
      <w:r>
        <w:rPr>
          <w:szCs w:val="22"/>
        </w:rPr>
        <w:t>RT, UT, MT, PT, AE, ET)</w:t>
      </w:r>
    </w:p>
    <w:p w:rsidR="00700F9F" w:rsidRPr="00700F9F" w:rsidRDefault="00D02AC0" w:rsidP="003B7D80">
      <w:pPr>
        <w:numPr>
          <w:ilvl w:val="0"/>
          <w:numId w:val="3"/>
        </w:numPr>
        <w:tabs>
          <w:tab w:val="clear" w:pos="2130"/>
          <w:tab w:val="num" w:pos="720"/>
        </w:tabs>
        <w:ind w:left="720"/>
      </w:pPr>
      <w:r>
        <w:t xml:space="preserve">na </w:t>
      </w:r>
      <w:r w:rsidR="00700F9F">
        <w:t>stav a kvalitu používaného svářečského zařízení</w:t>
      </w:r>
    </w:p>
    <w:p w:rsidR="002E05A7" w:rsidRDefault="00F4436B" w:rsidP="00E7164B">
      <w:pPr>
        <w:tabs>
          <w:tab w:val="left" w:pos="5387"/>
        </w:tabs>
        <w:jc w:val="both"/>
        <w:rPr>
          <w:szCs w:val="22"/>
        </w:rPr>
      </w:pPr>
      <w:r>
        <w:rPr>
          <w:szCs w:val="22"/>
        </w:rPr>
        <w:t>Při zjištění, že svářeč nemá platnou svářečskou kvalifikaci, byla zvolena jiná metoda svařování než doh</w:t>
      </w:r>
      <w:r w:rsidR="002E05A7">
        <w:rPr>
          <w:szCs w:val="22"/>
        </w:rPr>
        <w:t>o</w:t>
      </w:r>
      <w:r>
        <w:rPr>
          <w:szCs w:val="22"/>
        </w:rPr>
        <w:t>dnutá</w:t>
      </w:r>
      <w:r w:rsidR="002E05A7">
        <w:rPr>
          <w:szCs w:val="22"/>
        </w:rPr>
        <w:t xml:space="preserve">, </w:t>
      </w:r>
      <w:r>
        <w:rPr>
          <w:szCs w:val="22"/>
        </w:rPr>
        <w:t>musí zhotovitel takového svářeče nahradit</w:t>
      </w:r>
      <w:r w:rsidR="00582CEB">
        <w:rPr>
          <w:szCs w:val="22"/>
        </w:rPr>
        <w:t>. V</w:t>
      </w:r>
      <w:r w:rsidR="002E05A7">
        <w:rPr>
          <w:szCs w:val="22"/>
        </w:rPr>
        <w:t>šechny jím provedené</w:t>
      </w:r>
      <w:r>
        <w:rPr>
          <w:szCs w:val="22"/>
        </w:rPr>
        <w:t xml:space="preserve"> svarové spoje</w:t>
      </w:r>
      <w:r w:rsidR="002E05A7">
        <w:rPr>
          <w:szCs w:val="22"/>
        </w:rPr>
        <w:t xml:space="preserve"> včetně těch zhotovených jinou metodou</w:t>
      </w:r>
      <w:r>
        <w:rPr>
          <w:szCs w:val="22"/>
        </w:rPr>
        <w:t xml:space="preserve"> budou na náklady zhotovitele 100% překontr</w:t>
      </w:r>
      <w:r w:rsidR="00D02AC0">
        <w:rPr>
          <w:szCs w:val="22"/>
        </w:rPr>
        <w:t>olovány příslušnou metodou NDT.</w:t>
      </w:r>
    </w:p>
    <w:p w:rsidR="00A0706D" w:rsidRPr="00A0706D" w:rsidRDefault="00A0706D" w:rsidP="00E7164B">
      <w:pPr>
        <w:tabs>
          <w:tab w:val="left" w:pos="5387"/>
        </w:tabs>
        <w:jc w:val="both"/>
        <w:rPr>
          <w:sz w:val="16"/>
          <w:szCs w:val="16"/>
        </w:rPr>
      </w:pPr>
    </w:p>
    <w:p w:rsidR="00D400D6" w:rsidRDefault="002E05A7" w:rsidP="00E7164B">
      <w:pPr>
        <w:tabs>
          <w:tab w:val="left" w:pos="5387"/>
        </w:tabs>
        <w:jc w:val="both"/>
        <w:rPr>
          <w:szCs w:val="22"/>
        </w:rPr>
      </w:pPr>
      <w:r w:rsidRPr="002E05A7">
        <w:rPr>
          <w:b/>
          <w:szCs w:val="22"/>
        </w:rPr>
        <w:t>5.1.</w:t>
      </w:r>
      <w:r w:rsidR="002E6EC7">
        <w:rPr>
          <w:b/>
          <w:szCs w:val="22"/>
        </w:rPr>
        <w:t>11</w:t>
      </w:r>
      <w:r>
        <w:rPr>
          <w:szCs w:val="22"/>
        </w:rPr>
        <w:t xml:space="preserve"> </w:t>
      </w:r>
      <w:r w:rsidRPr="00642F34">
        <w:rPr>
          <w:b/>
          <w:szCs w:val="22"/>
          <w:u w:val="single"/>
        </w:rPr>
        <w:t>Veškerý použitý ZM a PM</w:t>
      </w:r>
      <w:r>
        <w:rPr>
          <w:szCs w:val="22"/>
        </w:rPr>
        <w:t xml:space="preserve"> musí být zhotovitelem svářečských prací doložen </w:t>
      </w:r>
      <w:r w:rsidR="0096473D">
        <w:rPr>
          <w:szCs w:val="22"/>
        </w:rPr>
        <w:t xml:space="preserve">ve smyslu </w:t>
      </w:r>
      <w:r w:rsidR="0096473D">
        <w:t xml:space="preserve">platné legislativy pro jednotlivé druhy oprav (GO, REK, BO a poruchové stavy), </w:t>
      </w:r>
      <w:r w:rsidR="0070097F">
        <w:t>především</w:t>
      </w:r>
      <w:r w:rsidR="0096473D">
        <w:t xml:space="preserve"> </w:t>
      </w:r>
      <w:r>
        <w:rPr>
          <w:szCs w:val="22"/>
        </w:rPr>
        <w:t>platného znění zákona č.22/1997, nařízení vlády ČR</w:t>
      </w:r>
      <w:r w:rsidR="0096473D">
        <w:rPr>
          <w:szCs w:val="22"/>
        </w:rPr>
        <w:t xml:space="preserve"> č.26/2003 Sb.,</w:t>
      </w:r>
      <w:r w:rsidR="00372A74">
        <w:rPr>
          <w:szCs w:val="22"/>
        </w:rPr>
        <w:t xml:space="preserve"> </w:t>
      </w:r>
      <w:r w:rsidR="000676D3">
        <w:rPr>
          <w:szCs w:val="22"/>
        </w:rPr>
        <w:t>ve znění nařízení vlády č. 621/2004 Sb.,</w:t>
      </w:r>
      <w:r w:rsidR="00372A74">
        <w:rPr>
          <w:szCs w:val="22"/>
        </w:rPr>
        <w:t xml:space="preserve"> </w:t>
      </w:r>
      <w:r w:rsidR="000676D3">
        <w:rPr>
          <w:szCs w:val="22"/>
        </w:rPr>
        <w:t>ve znění nařízení vlády č. 93/2015 Sb.</w:t>
      </w:r>
      <w:r w:rsidR="0096473D">
        <w:rPr>
          <w:szCs w:val="22"/>
        </w:rPr>
        <w:t xml:space="preserve"> </w:t>
      </w:r>
      <w:r>
        <w:rPr>
          <w:szCs w:val="22"/>
        </w:rPr>
        <w:t xml:space="preserve">a </w:t>
      </w:r>
      <w:r w:rsidR="0070097F">
        <w:rPr>
          <w:szCs w:val="22"/>
        </w:rPr>
        <w:t xml:space="preserve">řady </w:t>
      </w:r>
      <w:r>
        <w:rPr>
          <w:szCs w:val="22"/>
        </w:rPr>
        <w:t xml:space="preserve">norem </w:t>
      </w:r>
      <w:r w:rsidR="0070097F">
        <w:rPr>
          <w:szCs w:val="22"/>
        </w:rPr>
        <w:t>ČSN 07 0620, 07 0622, 42 0090, ČSN EN 12952-2, ČSN EN 10168 a ČSN EN 10204.</w:t>
      </w:r>
    </w:p>
    <w:p w:rsidR="001110D7" w:rsidRDefault="001110D7" w:rsidP="00E7164B">
      <w:pPr>
        <w:tabs>
          <w:tab w:val="left" w:pos="5387"/>
        </w:tabs>
        <w:jc w:val="both"/>
        <w:rPr>
          <w:szCs w:val="22"/>
        </w:rPr>
      </w:pPr>
      <w:r>
        <w:rPr>
          <w:szCs w:val="22"/>
        </w:rPr>
        <w:t>V případě odběrů ZM a PM ze skladu EOP je nutné vyžadov</w:t>
      </w:r>
      <w:r w:rsidR="0096473D">
        <w:rPr>
          <w:szCs w:val="22"/>
        </w:rPr>
        <w:t>at vydání příslušných dokumentů ve smyslu znění norem ČSN EN 10168, ČSN EN 10204</w:t>
      </w:r>
      <w:r w:rsidR="0070097F">
        <w:rPr>
          <w:szCs w:val="22"/>
        </w:rPr>
        <w:t xml:space="preserve"> </w:t>
      </w:r>
      <w:r>
        <w:rPr>
          <w:szCs w:val="22"/>
        </w:rPr>
        <w:t>od skla</w:t>
      </w:r>
      <w:r w:rsidR="00F302B5">
        <w:rPr>
          <w:szCs w:val="22"/>
        </w:rPr>
        <w:t>d</w:t>
      </w:r>
      <w:r>
        <w:rPr>
          <w:szCs w:val="22"/>
        </w:rPr>
        <w:t>níků.</w:t>
      </w:r>
    </w:p>
    <w:p w:rsidR="001110D7" w:rsidRDefault="001110D7" w:rsidP="00E7164B">
      <w:pPr>
        <w:tabs>
          <w:tab w:val="left" w:pos="5387"/>
        </w:tabs>
        <w:jc w:val="both"/>
        <w:rPr>
          <w:szCs w:val="22"/>
        </w:rPr>
      </w:pPr>
      <w:r w:rsidRPr="001110D7">
        <w:rPr>
          <w:szCs w:val="22"/>
          <w:u w:val="single"/>
        </w:rPr>
        <w:t xml:space="preserve">Doplňující podmínky o použití ZM a PM uvádějí přílohy č. 5 a č. </w:t>
      </w:r>
      <w:r w:rsidR="00636844">
        <w:rPr>
          <w:szCs w:val="22"/>
          <w:u w:val="single"/>
        </w:rPr>
        <w:t>6</w:t>
      </w:r>
      <w:r w:rsidRPr="001110D7">
        <w:rPr>
          <w:szCs w:val="22"/>
          <w:u w:val="single"/>
        </w:rPr>
        <w:t>.</w:t>
      </w:r>
    </w:p>
    <w:p w:rsidR="00A0706D" w:rsidRPr="00A0706D" w:rsidRDefault="00A0706D" w:rsidP="00E7164B">
      <w:pPr>
        <w:tabs>
          <w:tab w:val="left" w:pos="5387"/>
        </w:tabs>
        <w:jc w:val="both"/>
        <w:rPr>
          <w:sz w:val="16"/>
          <w:szCs w:val="16"/>
        </w:rPr>
      </w:pPr>
    </w:p>
    <w:p w:rsidR="00993F74" w:rsidRPr="00993F74" w:rsidRDefault="00716F09" w:rsidP="00C33D32">
      <w:pPr>
        <w:tabs>
          <w:tab w:val="left" w:pos="5387"/>
        </w:tabs>
        <w:jc w:val="both"/>
        <w:rPr>
          <w:szCs w:val="22"/>
        </w:rPr>
      </w:pPr>
      <w:r>
        <w:rPr>
          <w:b/>
          <w:szCs w:val="22"/>
        </w:rPr>
        <w:t>5.1.1</w:t>
      </w:r>
      <w:r w:rsidR="002E6EC7">
        <w:rPr>
          <w:b/>
          <w:szCs w:val="22"/>
        </w:rPr>
        <w:t>2</w:t>
      </w:r>
      <w:r w:rsidR="008C4365" w:rsidRPr="00C33D32">
        <w:rPr>
          <w:b/>
          <w:szCs w:val="22"/>
        </w:rPr>
        <w:t xml:space="preserve"> </w:t>
      </w:r>
      <w:r w:rsidR="008C4365" w:rsidRPr="00C33D32">
        <w:rPr>
          <w:szCs w:val="22"/>
        </w:rPr>
        <w:t xml:space="preserve">Příprava </w:t>
      </w:r>
      <w:r w:rsidR="00F302B5" w:rsidRPr="00C33D32">
        <w:rPr>
          <w:szCs w:val="22"/>
        </w:rPr>
        <w:t xml:space="preserve">svarových ploch </w:t>
      </w:r>
      <w:r w:rsidR="008C4365" w:rsidRPr="00C33D32">
        <w:rPr>
          <w:szCs w:val="22"/>
        </w:rPr>
        <w:t>musí být v souladu s navrženým druhem svarového spoje a zvolené metody svařování. Tvary a rozměry svarových ploch musí být předepsány v příslušné dokumentaci</w:t>
      </w:r>
      <w:r w:rsidR="00C33D32" w:rsidRPr="00C33D32">
        <w:rPr>
          <w:szCs w:val="22"/>
        </w:rPr>
        <w:t xml:space="preserve"> a v souladu s normami ČSN EN 1011-1, </w:t>
      </w:r>
      <w:r w:rsidR="00836E21">
        <w:rPr>
          <w:szCs w:val="22"/>
        </w:rPr>
        <w:t>ČSN EN ISO 9692 – 1</w:t>
      </w:r>
      <w:r w:rsidR="00C33D32" w:rsidRPr="00C33D32">
        <w:rPr>
          <w:szCs w:val="22"/>
        </w:rPr>
        <w:t xml:space="preserve">, ČSN EN 1708-1. </w:t>
      </w:r>
      <w:r w:rsidR="00F302B5" w:rsidRPr="00C33D32">
        <w:rPr>
          <w:szCs w:val="22"/>
        </w:rPr>
        <w:t>Svarové plochy musí</w:t>
      </w:r>
      <w:r w:rsidR="0059091F" w:rsidRPr="00C33D32">
        <w:rPr>
          <w:szCs w:val="22"/>
        </w:rPr>
        <w:t xml:space="preserve"> být </w:t>
      </w:r>
      <w:r w:rsidR="00C33D32" w:rsidRPr="00C33D32">
        <w:rPr>
          <w:szCs w:val="22"/>
        </w:rPr>
        <w:t xml:space="preserve">zbaveny nečistot, starých nátěrů, rzi, odmaštěné atd. </w:t>
      </w:r>
      <w:r w:rsidR="008C4365" w:rsidRPr="00C33D32">
        <w:rPr>
          <w:szCs w:val="22"/>
        </w:rPr>
        <w:t xml:space="preserve"> </w:t>
      </w:r>
      <w:r w:rsidR="00C33D32" w:rsidRPr="00C33D32">
        <w:rPr>
          <w:szCs w:val="22"/>
        </w:rPr>
        <w:t>Povrchy a hrany musí být bez trhlin a vrubů. V případech jiného smluvního ujednání, např. v případě odlišností od standardu, musí být tvary a rozměry svarových ploch doloženy výkresem.</w:t>
      </w:r>
    </w:p>
    <w:p w:rsidR="00A0706D" w:rsidRDefault="00C33D32" w:rsidP="00C33D32">
      <w:pPr>
        <w:tabs>
          <w:tab w:val="left" w:pos="5387"/>
        </w:tabs>
        <w:jc w:val="both"/>
        <w:rPr>
          <w:b/>
          <w:szCs w:val="22"/>
        </w:rPr>
      </w:pPr>
      <w:r w:rsidRPr="00C33D32">
        <w:rPr>
          <w:b/>
          <w:szCs w:val="22"/>
        </w:rPr>
        <w:t>Veškeré úpravy svarových ploch s</w:t>
      </w:r>
      <w:r w:rsidR="008C4365" w:rsidRPr="00C33D32">
        <w:rPr>
          <w:b/>
          <w:szCs w:val="22"/>
        </w:rPr>
        <w:t>e provádí mechanickým opracováním (broušením, obrobením).</w:t>
      </w:r>
    </w:p>
    <w:p w:rsidR="00863475" w:rsidRPr="00BD0697" w:rsidRDefault="00863475" w:rsidP="00C33D32">
      <w:pPr>
        <w:tabs>
          <w:tab w:val="left" w:pos="5387"/>
        </w:tabs>
        <w:jc w:val="both"/>
        <w:rPr>
          <w:sz w:val="16"/>
          <w:szCs w:val="16"/>
        </w:rPr>
      </w:pPr>
    </w:p>
    <w:p w:rsidR="00C33D32" w:rsidRDefault="00C33D32" w:rsidP="00C33D32">
      <w:pPr>
        <w:tabs>
          <w:tab w:val="left" w:pos="5387"/>
        </w:tabs>
        <w:jc w:val="both"/>
        <w:rPr>
          <w:color w:val="FF0000"/>
          <w:szCs w:val="22"/>
        </w:rPr>
      </w:pPr>
      <w:r>
        <w:rPr>
          <w:b/>
          <w:szCs w:val="22"/>
        </w:rPr>
        <w:t>5.1.</w:t>
      </w:r>
      <w:r w:rsidRPr="00C33D32">
        <w:rPr>
          <w:b/>
          <w:szCs w:val="22"/>
        </w:rPr>
        <w:t>1</w:t>
      </w:r>
      <w:r w:rsidR="002E6EC7">
        <w:rPr>
          <w:b/>
          <w:szCs w:val="22"/>
        </w:rPr>
        <w:t>3</w:t>
      </w:r>
      <w:r>
        <w:rPr>
          <w:szCs w:val="22"/>
        </w:rPr>
        <w:t xml:space="preserve"> </w:t>
      </w:r>
      <w:r w:rsidRPr="008A3209">
        <w:rPr>
          <w:b/>
          <w:color w:val="FF0000"/>
          <w:szCs w:val="22"/>
        </w:rPr>
        <w:t>Úpravy svarových ploch řezáním plamenem nejsou v žádném případě povoleny.</w:t>
      </w:r>
    </w:p>
    <w:p w:rsidR="00A0706D" w:rsidRPr="00A0706D" w:rsidRDefault="00A0706D" w:rsidP="00C33D32">
      <w:pPr>
        <w:tabs>
          <w:tab w:val="left" w:pos="5387"/>
        </w:tabs>
        <w:jc w:val="both"/>
        <w:rPr>
          <w:sz w:val="16"/>
          <w:szCs w:val="16"/>
        </w:rPr>
      </w:pPr>
    </w:p>
    <w:p w:rsidR="00A0706D" w:rsidRPr="00A0706D" w:rsidRDefault="00C33D32" w:rsidP="00C33D32">
      <w:pPr>
        <w:tabs>
          <w:tab w:val="left" w:pos="5387"/>
        </w:tabs>
        <w:jc w:val="both"/>
        <w:rPr>
          <w:szCs w:val="22"/>
        </w:rPr>
      </w:pPr>
      <w:r w:rsidRPr="004C2CC7">
        <w:rPr>
          <w:b/>
          <w:szCs w:val="22"/>
        </w:rPr>
        <w:t>5.1.1</w:t>
      </w:r>
      <w:r w:rsidR="002E6EC7">
        <w:rPr>
          <w:b/>
          <w:szCs w:val="22"/>
        </w:rPr>
        <w:t>4</w:t>
      </w:r>
      <w:r w:rsidR="004C2CC7">
        <w:rPr>
          <w:szCs w:val="22"/>
        </w:rPr>
        <w:t xml:space="preserve"> Svařování na zařízeních EOP se musí provádět při použití běžných ZM a PM zásadně</w:t>
      </w:r>
      <w:r w:rsidR="00A10F7F">
        <w:rPr>
          <w:szCs w:val="22"/>
        </w:rPr>
        <w:t xml:space="preserve"> </w:t>
      </w:r>
      <w:r w:rsidR="004C2CC7">
        <w:rPr>
          <w:szCs w:val="22"/>
        </w:rPr>
        <w:t>při teplotách nad 0°C. Samotný svarový spoj musí být vždy chráněn před rychlým ochlazováním</w:t>
      </w:r>
      <w:r w:rsidR="00A10F7F">
        <w:rPr>
          <w:szCs w:val="22"/>
        </w:rPr>
        <w:t xml:space="preserve">, </w:t>
      </w:r>
      <w:r w:rsidR="009C2F3A">
        <w:rPr>
          <w:szCs w:val="22"/>
        </w:rPr>
        <w:t>zejména při n</w:t>
      </w:r>
      <w:r w:rsidR="00A10F7F">
        <w:rPr>
          <w:szCs w:val="22"/>
        </w:rPr>
        <w:t>epříznivých klimatických podmín</w:t>
      </w:r>
      <w:r w:rsidR="009C2F3A">
        <w:rPr>
          <w:szCs w:val="22"/>
        </w:rPr>
        <w:t>k</w:t>
      </w:r>
      <w:r w:rsidR="00A10F7F">
        <w:rPr>
          <w:szCs w:val="22"/>
        </w:rPr>
        <w:t>ách</w:t>
      </w:r>
      <w:r w:rsidR="009C2F3A">
        <w:rPr>
          <w:szCs w:val="22"/>
        </w:rPr>
        <w:t xml:space="preserve"> (déšť, vítr</w:t>
      </w:r>
      <w:r w:rsidR="00A10F7F">
        <w:rPr>
          <w:szCs w:val="22"/>
        </w:rPr>
        <w:t>, sněžení</w:t>
      </w:r>
      <w:r w:rsidR="009C2F3A">
        <w:rPr>
          <w:szCs w:val="22"/>
        </w:rPr>
        <w:t>)</w:t>
      </w:r>
      <w:r w:rsidR="00A10F7F">
        <w:rPr>
          <w:szCs w:val="22"/>
        </w:rPr>
        <w:t>,</w:t>
      </w:r>
      <w:r w:rsidR="009C2F3A">
        <w:rPr>
          <w:szCs w:val="22"/>
        </w:rPr>
        <w:t xml:space="preserve"> odpovídajícím způsobem (</w:t>
      </w:r>
      <w:r w:rsidR="00A10F7F">
        <w:rPr>
          <w:szCs w:val="22"/>
        </w:rPr>
        <w:t xml:space="preserve">zástěna, </w:t>
      </w:r>
      <w:r w:rsidR="009C2F3A">
        <w:rPr>
          <w:szCs w:val="22"/>
        </w:rPr>
        <w:t>stříška, stan apod.)</w:t>
      </w:r>
      <w:r w:rsidR="00B86163">
        <w:rPr>
          <w:szCs w:val="22"/>
        </w:rPr>
        <w:t>.</w:t>
      </w:r>
    </w:p>
    <w:p w:rsidR="004136EC" w:rsidRDefault="00B86163" w:rsidP="00C33D32">
      <w:pPr>
        <w:tabs>
          <w:tab w:val="left" w:pos="5387"/>
        </w:tabs>
        <w:jc w:val="both"/>
        <w:rPr>
          <w:szCs w:val="22"/>
        </w:rPr>
      </w:pPr>
      <w:r>
        <w:rPr>
          <w:szCs w:val="22"/>
        </w:rPr>
        <w:t xml:space="preserve">V případech, že je nutné </w:t>
      </w:r>
      <w:r w:rsidR="00A10F7F">
        <w:rPr>
          <w:szCs w:val="22"/>
        </w:rPr>
        <w:t xml:space="preserve">vzhledem k provozním podmínkám </w:t>
      </w:r>
      <w:r>
        <w:rPr>
          <w:szCs w:val="22"/>
        </w:rPr>
        <w:t>svařovat za teplot okolo nebo po</w:t>
      </w:r>
      <w:r w:rsidR="0038660E">
        <w:rPr>
          <w:szCs w:val="22"/>
        </w:rPr>
        <w:t>d</w:t>
      </w:r>
      <w:r>
        <w:rPr>
          <w:szCs w:val="22"/>
        </w:rPr>
        <w:t xml:space="preserve"> 0°C, musí být pro každý</w:t>
      </w:r>
      <w:r w:rsidR="00720911">
        <w:rPr>
          <w:szCs w:val="22"/>
        </w:rPr>
        <w:t xml:space="preserve"> jednotlivý případ </w:t>
      </w:r>
      <w:r w:rsidR="008E647C">
        <w:rPr>
          <w:szCs w:val="22"/>
        </w:rPr>
        <w:t xml:space="preserve">s ohledem na použitý ZM </w:t>
      </w:r>
      <w:r w:rsidR="00720911">
        <w:rPr>
          <w:szCs w:val="22"/>
        </w:rPr>
        <w:t>zpracována</w:t>
      </w:r>
      <w:r w:rsidR="008E647C">
        <w:rPr>
          <w:szCs w:val="22"/>
        </w:rPr>
        <w:t xml:space="preserve"> WPS, WPQR. Při svařování musí být ZM při svařování předehříván na teplotu 100</w:t>
      </w:r>
      <w:r w:rsidR="004F4C54">
        <w:rPr>
          <w:szCs w:val="22"/>
        </w:rPr>
        <w:t>°</w:t>
      </w:r>
      <w:r w:rsidR="008E647C">
        <w:rPr>
          <w:szCs w:val="22"/>
        </w:rPr>
        <w:t xml:space="preserve"> – 150°C.</w:t>
      </w:r>
    </w:p>
    <w:p w:rsidR="00FF67AA" w:rsidRPr="00827D7E" w:rsidRDefault="00FF67AA" w:rsidP="00C33D32">
      <w:pPr>
        <w:tabs>
          <w:tab w:val="left" w:pos="5387"/>
        </w:tabs>
        <w:jc w:val="both"/>
        <w:rPr>
          <w:sz w:val="16"/>
          <w:szCs w:val="16"/>
        </w:rPr>
      </w:pPr>
    </w:p>
    <w:p w:rsidR="00FF67AA" w:rsidRDefault="00FF67AA" w:rsidP="00C33D32">
      <w:pPr>
        <w:tabs>
          <w:tab w:val="left" w:pos="5387"/>
        </w:tabs>
        <w:jc w:val="both"/>
        <w:rPr>
          <w:szCs w:val="22"/>
        </w:rPr>
      </w:pPr>
      <w:r w:rsidRPr="00FF67AA">
        <w:rPr>
          <w:b/>
          <w:szCs w:val="22"/>
        </w:rPr>
        <w:t>5.1.15</w:t>
      </w:r>
      <w:r>
        <w:rPr>
          <w:szCs w:val="22"/>
        </w:rPr>
        <w:t xml:space="preserve"> Zhotovitel svářečských prací musí po skončení prací předat objednateli kompletní dokumentaci podle druhu oprav </w:t>
      </w:r>
      <w:r>
        <w:t xml:space="preserve">(GO, REK, BO, poruchový stav) </w:t>
      </w:r>
      <w:r>
        <w:rPr>
          <w:szCs w:val="22"/>
        </w:rPr>
        <w:t xml:space="preserve">zpracovanou v souladu s platným zněním zákona č.22/1979 Sb., příslušných nařízení vlády ČR, norem </w:t>
      </w:r>
      <w:r w:rsidR="009E79E6">
        <w:rPr>
          <w:szCs w:val="22"/>
        </w:rPr>
        <w:t xml:space="preserve">v platném znění </w:t>
      </w:r>
      <w:r w:rsidR="00227F2A">
        <w:rPr>
          <w:szCs w:val="22"/>
        </w:rPr>
        <w:t xml:space="preserve">ČSN 07 0710, </w:t>
      </w:r>
      <w:r>
        <w:rPr>
          <w:szCs w:val="22"/>
        </w:rPr>
        <w:t>ČSN EN 12952, ČSN EN 10168, ČSN EN 10204</w:t>
      </w:r>
      <w:r w:rsidR="00827D7E">
        <w:rPr>
          <w:szCs w:val="22"/>
        </w:rPr>
        <w:t xml:space="preserve"> a s přihlédnutím k smluvním podmínkám. Předaná dokumentace musí obsahovat:</w:t>
      </w:r>
    </w:p>
    <w:p w:rsidR="002E092C" w:rsidRDefault="002E092C" w:rsidP="003B7D80">
      <w:pPr>
        <w:numPr>
          <w:ilvl w:val="0"/>
          <w:numId w:val="3"/>
        </w:numPr>
        <w:tabs>
          <w:tab w:val="clear" w:pos="2130"/>
          <w:tab w:val="num" w:pos="720"/>
        </w:tabs>
        <w:ind w:left="720"/>
        <w:jc w:val="both"/>
      </w:pPr>
      <w:r>
        <w:t>veškeré úpravy a odchylky od původní (projektové) výkresové dokumentace</w:t>
      </w:r>
    </w:p>
    <w:p w:rsidR="002E092C" w:rsidRDefault="002E092C" w:rsidP="003B7D80">
      <w:pPr>
        <w:numPr>
          <w:ilvl w:val="0"/>
          <w:numId w:val="3"/>
        </w:numPr>
        <w:tabs>
          <w:tab w:val="clear" w:pos="2130"/>
          <w:tab w:val="num" w:pos="720"/>
        </w:tabs>
        <w:ind w:left="720"/>
        <w:jc w:val="both"/>
      </w:pPr>
      <w:r>
        <w:t>výrobní dokumentaci</w:t>
      </w:r>
    </w:p>
    <w:p w:rsidR="002E092C" w:rsidRDefault="002E092C" w:rsidP="003B7D80">
      <w:pPr>
        <w:numPr>
          <w:ilvl w:val="0"/>
          <w:numId w:val="3"/>
        </w:numPr>
        <w:tabs>
          <w:tab w:val="clear" w:pos="2130"/>
          <w:tab w:val="num" w:pos="720"/>
        </w:tabs>
        <w:ind w:left="720"/>
        <w:jc w:val="both"/>
      </w:pPr>
      <w:r>
        <w:t>montážní dokumentaci</w:t>
      </w:r>
    </w:p>
    <w:p w:rsidR="002E092C" w:rsidRDefault="002E092C" w:rsidP="003B7D80">
      <w:pPr>
        <w:numPr>
          <w:ilvl w:val="0"/>
          <w:numId w:val="3"/>
        </w:numPr>
        <w:tabs>
          <w:tab w:val="clear" w:pos="2130"/>
          <w:tab w:val="num" w:pos="720"/>
        </w:tabs>
        <w:ind w:left="720"/>
        <w:jc w:val="both"/>
      </w:pPr>
      <w:r>
        <w:t>svařovací dokumentaci včetně záznamů o tepelném zpracování svarových spojů</w:t>
      </w:r>
    </w:p>
    <w:p w:rsidR="002E092C" w:rsidRDefault="002E092C" w:rsidP="003B7D80">
      <w:pPr>
        <w:numPr>
          <w:ilvl w:val="0"/>
          <w:numId w:val="3"/>
        </w:numPr>
        <w:tabs>
          <w:tab w:val="clear" w:pos="2130"/>
          <w:tab w:val="num" w:pos="720"/>
        </w:tabs>
        <w:ind w:left="720"/>
        <w:jc w:val="both"/>
      </w:pPr>
      <w:r>
        <w:t>protokoly, zprávy z provedených kontrol</w:t>
      </w:r>
    </w:p>
    <w:p w:rsidR="002E092C" w:rsidRDefault="00752250" w:rsidP="003B7D80">
      <w:pPr>
        <w:numPr>
          <w:ilvl w:val="0"/>
          <w:numId w:val="3"/>
        </w:numPr>
        <w:tabs>
          <w:tab w:val="clear" w:pos="2130"/>
          <w:tab w:val="num" w:pos="720"/>
        </w:tabs>
        <w:ind w:left="720"/>
        <w:jc w:val="both"/>
      </w:pPr>
      <w:r>
        <w:t>odpovídající</w:t>
      </w:r>
      <w:r w:rsidR="002E092C">
        <w:t xml:space="preserve"> dokumenty o všech použitých materiálech</w:t>
      </w:r>
    </w:p>
    <w:p w:rsidR="002E092C" w:rsidRDefault="002E092C" w:rsidP="003B7D80">
      <w:pPr>
        <w:numPr>
          <w:ilvl w:val="0"/>
          <w:numId w:val="3"/>
        </w:numPr>
        <w:tabs>
          <w:tab w:val="clear" w:pos="2130"/>
          <w:tab w:val="num" w:pos="720"/>
        </w:tabs>
        <w:ind w:left="720"/>
        <w:jc w:val="both"/>
      </w:pPr>
      <w:r>
        <w:t>návody pro provoz, obsluhu a údržbu zařízení</w:t>
      </w:r>
    </w:p>
    <w:p w:rsidR="00A0706D" w:rsidRPr="00A0706D" w:rsidRDefault="00A0706D" w:rsidP="00C33D32">
      <w:pPr>
        <w:tabs>
          <w:tab w:val="left" w:pos="5387"/>
        </w:tabs>
        <w:jc w:val="both"/>
        <w:rPr>
          <w:sz w:val="16"/>
          <w:szCs w:val="16"/>
        </w:rPr>
      </w:pPr>
    </w:p>
    <w:p w:rsidR="00A0706D" w:rsidRDefault="000D0525" w:rsidP="00C33D32">
      <w:pPr>
        <w:tabs>
          <w:tab w:val="left" w:pos="5387"/>
        </w:tabs>
        <w:jc w:val="both"/>
      </w:pPr>
      <w:r>
        <w:rPr>
          <w:b/>
          <w:szCs w:val="22"/>
        </w:rPr>
        <w:lastRenderedPageBreak/>
        <w:t>5.1.1</w:t>
      </w:r>
      <w:r w:rsidR="00FF67AA">
        <w:rPr>
          <w:b/>
          <w:szCs w:val="22"/>
        </w:rPr>
        <w:t>6</w:t>
      </w:r>
      <w:r w:rsidR="004136EC">
        <w:rPr>
          <w:szCs w:val="22"/>
        </w:rPr>
        <w:t xml:space="preserve"> Zhotovitel zpravidla po ukončení svářečských prací musí provést resp. zajistit za spoluúčasti objednatele</w:t>
      </w:r>
      <w:r w:rsidR="00796367">
        <w:rPr>
          <w:szCs w:val="22"/>
        </w:rPr>
        <w:t xml:space="preserve"> a </w:t>
      </w:r>
      <w:r w:rsidR="004136EC">
        <w:rPr>
          <w:szCs w:val="22"/>
        </w:rPr>
        <w:t>obsluhy příslušného zařízení EOP předepsané zkoušky</w:t>
      </w:r>
      <w:r w:rsidR="009C2F3A">
        <w:rPr>
          <w:szCs w:val="22"/>
        </w:rPr>
        <w:t xml:space="preserve"> (</w:t>
      </w:r>
      <w:r w:rsidR="00801BA5">
        <w:rPr>
          <w:szCs w:val="22"/>
        </w:rPr>
        <w:t xml:space="preserve">stavební, </w:t>
      </w:r>
      <w:r w:rsidR="009C2F3A">
        <w:rPr>
          <w:szCs w:val="22"/>
        </w:rPr>
        <w:t>tlaková zkouška, zkouška těsnosti)</w:t>
      </w:r>
      <w:r w:rsidR="00A0706D">
        <w:rPr>
          <w:szCs w:val="22"/>
        </w:rPr>
        <w:t xml:space="preserve"> </w:t>
      </w:r>
      <w:r w:rsidR="00A0706D">
        <w:t xml:space="preserve">dle platné legislativy pro jednotlivá </w:t>
      </w:r>
      <w:r w:rsidR="00CE6F4B">
        <w:t>zařízení</w:t>
      </w:r>
      <w:r w:rsidR="00A0706D">
        <w:t xml:space="preserve"> EOP s </w:t>
      </w:r>
      <w:r w:rsidR="00CE6F4B">
        <w:t>přihlédnutím</w:t>
      </w:r>
      <w:r w:rsidR="00A0706D">
        <w:t xml:space="preserve"> na druh </w:t>
      </w:r>
      <w:r w:rsidR="00A47521">
        <w:t>oprav</w:t>
      </w:r>
      <w:r w:rsidR="00A0706D">
        <w:t xml:space="preserve"> (GO, REK, BO</w:t>
      </w:r>
      <w:r w:rsidR="00801BA5">
        <w:t>, poru</w:t>
      </w:r>
      <w:r w:rsidR="00A0706D">
        <w:t xml:space="preserve">chový stav) </w:t>
      </w:r>
      <w:r w:rsidR="00A0706D" w:rsidRPr="00BC15BA">
        <w:rPr>
          <w:i/>
          <w:u w:val="single"/>
        </w:rPr>
        <w:t>za dozoru příslušného dozorového orgánu (TIČR, T</w:t>
      </w:r>
      <w:r w:rsidR="00801BA5" w:rsidRPr="00BC15BA">
        <w:rPr>
          <w:i/>
          <w:u w:val="single"/>
        </w:rPr>
        <w:t>ŰV)</w:t>
      </w:r>
      <w:r w:rsidR="00FB5FEF" w:rsidRPr="00BC15BA">
        <w:rPr>
          <w:i/>
          <w:u w:val="single"/>
        </w:rPr>
        <w:t>.</w:t>
      </w:r>
    </w:p>
    <w:p w:rsidR="00A10F7F" w:rsidRDefault="00A0706D" w:rsidP="00A10F7F">
      <w:pPr>
        <w:tabs>
          <w:tab w:val="left" w:pos="5387"/>
        </w:tabs>
        <w:jc w:val="both"/>
        <w:rPr>
          <w:szCs w:val="22"/>
        </w:rPr>
      </w:pPr>
      <w:r>
        <w:rPr>
          <w:szCs w:val="22"/>
        </w:rPr>
        <w:t>Povinnost provedení předepsaných zkoušek vzniká automaticky, když svářečské práce probíhaly na VTZ nebo jen na</w:t>
      </w:r>
      <w:r w:rsidR="00A47521">
        <w:rPr>
          <w:szCs w:val="22"/>
        </w:rPr>
        <w:t xml:space="preserve"> části</w:t>
      </w:r>
      <w:r>
        <w:rPr>
          <w:szCs w:val="22"/>
        </w:rPr>
        <w:t xml:space="preserve"> tlakovém sy</w:t>
      </w:r>
      <w:r w:rsidR="00C960E5">
        <w:rPr>
          <w:szCs w:val="22"/>
        </w:rPr>
        <w:t>stému příslušného zařízení EOP.</w:t>
      </w:r>
    </w:p>
    <w:p w:rsidR="00EC7FA9" w:rsidRPr="00A10F7F" w:rsidRDefault="00EC7FA9" w:rsidP="00A10F7F">
      <w:pPr>
        <w:tabs>
          <w:tab w:val="left" w:pos="5387"/>
        </w:tabs>
        <w:jc w:val="both"/>
        <w:rPr>
          <w:szCs w:val="22"/>
        </w:rPr>
      </w:pPr>
    </w:p>
    <w:p w:rsidR="00C960E5" w:rsidRPr="00F44553" w:rsidRDefault="00C960E5" w:rsidP="00C960E5">
      <w:pPr>
        <w:pStyle w:val="2Nadpis2"/>
      </w:pPr>
      <w:bookmarkStart w:id="34" w:name="_Toc404577919"/>
      <w:r>
        <w:t>Bezpečnost práce a hygiena při svařování</w:t>
      </w:r>
      <w:bookmarkEnd w:id="34"/>
      <w:r>
        <w:t xml:space="preserve"> </w:t>
      </w:r>
    </w:p>
    <w:p w:rsidR="00A800E8" w:rsidRDefault="00E771B1" w:rsidP="00C33D32">
      <w:pPr>
        <w:tabs>
          <w:tab w:val="left" w:pos="5387"/>
        </w:tabs>
        <w:jc w:val="both"/>
        <w:rPr>
          <w:szCs w:val="22"/>
        </w:rPr>
      </w:pPr>
      <w:r w:rsidRPr="009D17EA">
        <w:rPr>
          <w:b/>
          <w:szCs w:val="22"/>
        </w:rPr>
        <w:t>5.2.1</w:t>
      </w:r>
      <w:r>
        <w:rPr>
          <w:szCs w:val="22"/>
        </w:rPr>
        <w:t xml:space="preserve"> </w:t>
      </w:r>
      <w:r w:rsidR="00E94A59">
        <w:rPr>
          <w:szCs w:val="22"/>
        </w:rPr>
        <w:t xml:space="preserve">Zhotovitel svářečských prací na zařízeních EOP </w:t>
      </w:r>
      <w:r w:rsidR="00A800E8">
        <w:rPr>
          <w:szCs w:val="22"/>
        </w:rPr>
        <w:t xml:space="preserve">je povinen </w:t>
      </w:r>
      <w:r w:rsidR="00E94A59">
        <w:rPr>
          <w:szCs w:val="22"/>
        </w:rPr>
        <w:t>dodržovat platné předpisy a zásady bezpečnosti a ochrany zdraví při práci</w:t>
      </w:r>
      <w:r w:rsidR="00A800E8">
        <w:rPr>
          <w:szCs w:val="22"/>
        </w:rPr>
        <w:t>, zejména</w:t>
      </w:r>
      <w:r w:rsidR="001676FF">
        <w:rPr>
          <w:szCs w:val="22"/>
        </w:rPr>
        <w:t xml:space="preserve"> tím, že</w:t>
      </w:r>
      <w:r w:rsidR="00A800E8">
        <w:rPr>
          <w:szCs w:val="22"/>
        </w:rPr>
        <w:t>:</w:t>
      </w:r>
    </w:p>
    <w:p w:rsidR="00A800E8" w:rsidRDefault="00A800E8" w:rsidP="003B7D80">
      <w:pPr>
        <w:numPr>
          <w:ilvl w:val="0"/>
          <w:numId w:val="3"/>
        </w:numPr>
        <w:tabs>
          <w:tab w:val="clear" w:pos="2130"/>
          <w:tab w:val="num" w:pos="720"/>
        </w:tabs>
        <w:ind w:left="720"/>
        <w:jc w:val="both"/>
      </w:pPr>
      <w:r>
        <w:t>před započetím svařování musí být vyhodnocena rizika, zda nejde o práce se zvýšeným nebezpečím</w:t>
      </w:r>
    </w:p>
    <w:p w:rsidR="00C960E5" w:rsidRDefault="001676FF" w:rsidP="003B7D80">
      <w:pPr>
        <w:numPr>
          <w:ilvl w:val="0"/>
          <w:numId w:val="3"/>
        </w:numPr>
        <w:tabs>
          <w:tab w:val="clear" w:pos="2130"/>
          <w:tab w:val="num" w:pos="720"/>
        </w:tabs>
        <w:ind w:left="720"/>
        <w:jc w:val="both"/>
      </w:pPr>
      <w:r>
        <w:t>pů</w:t>
      </w:r>
      <w:r w:rsidR="00A800E8">
        <w:t>j</w:t>
      </w:r>
      <w:r w:rsidR="00A800E8" w:rsidRPr="00A800E8">
        <w:t xml:space="preserve">de-li o práce se zvýšeným nebezpečím, </w:t>
      </w:r>
      <w:r>
        <w:t xml:space="preserve">tak se </w:t>
      </w:r>
      <w:r w:rsidR="00A800E8" w:rsidRPr="00A800E8">
        <w:t>může svářet jen na písemný příkaz</w:t>
      </w:r>
      <w:r>
        <w:t xml:space="preserve"> (</w:t>
      </w:r>
      <w:r w:rsidRPr="001676FF">
        <w:rPr>
          <w:i/>
          <w:u w:val="single"/>
        </w:rPr>
        <w:t>vystavuje pověřený pracovník EOP, zpravidla vedoucí příslušného provozu EOP</w:t>
      </w:r>
      <w:r>
        <w:t>), po provedení opatření v něm uvedených</w:t>
      </w:r>
      <w:r w:rsidR="00A800E8">
        <w:t xml:space="preserve"> </w:t>
      </w:r>
    </w:p>
    <w:p w:rsidR="00A800E8" w:rsidRDefault="00A800E8" w:rsidP="003B7D80">
      <w:pPr>
        <w:numPr>
          <w:ilvl w:val="0"/>
          <w:numId w:val="3"/>
        </w:numPr>
        <w:tabs>
          <w:tab w:val="clear" w:pos="2130"/>
          <w:tab w:val="num" w:pos="720"/>
        </w:tabs>
        <w:ind w:left="720"/>
        <w:jc w:val="both"/>
      </w:pPr>
      <w:r>
        <w:t xml:space="preserve">před zahájením svařování </w:t>
      </w:r>
      <w:r w:rsidR="001676FF">
        <w:t xml:space="preserve">na příslušném pracovišti </w:t>
      </w:r>
      <w:r w:rsidR="00CE6F4B">
        <w:t>zkontrol</w:t>
      </w:r>
      <w:r w:rsidR="001676FF">
        <w:t>uje</w:t>
      </w:r>
      <w:r>
        <w:t>, zda v místě svařování nejsou uloženy hořlavé nebo výbušné látky</w:t>
      </w:r>
      <w:r w:rsidR="001676FF">
        <w:t xml:space="preserve"> a jsou provedena zabezpečení proti požáru a pro ochranu osob</w:t>
      </w:r>
    </w:p>
    <w:p w:rsidR="001676FF" w:rsidRDefault="001676FF" w:rsidP="003B7D80">
      <w:pPr>
        <w:numPr>
          <w:ilvl w:val="0"/>
          <w:numId w:val="3"/>
        </w:numPr>
        <w:tabs>
          <w:tab w:val="clear" w:pos="2130"/>
          <w:tab w:val="num" w:pos="720"/>
        </w:tabs>
        <w:ind w:left="720"/>
        <w:jc w:val="both"/>
      </w:pPr>
      <w:r>
        <w:t xml:space="preserve">pracovníci zúčastnění na svařování a jejich vybavení </w:t>
      </w:r>
      <w:r w:rsidR="000D0525">
        <w:t>nejsou</w:t>
      </w:r>
      <w:r>
        <w:t xml:space="preserve"> znečištěna mastnotami (</w:t>
      </w:r>
      <w:r w:rsidR="00A22BC0">
        <w:t>olej, tuk atd.)</w:t>
      </w:r>
    </w:p>
    <w:p w:rsidR="00A800E8" w:rsidRDefault="00A800E8" w:rsidP="003B7D80">
      <w:pPr>
        <w:numPr>
          <w:ilvl w:val="0"/>
          <w:numId w:val="3"/>
        </w:numPr>
        <w:tabs>
          <w:tab w:val="clear" w:pos="2130"/>
          <w:tab w:val="num" w:pos="720"/>
        </w:tabs>
        <w:ind w:left="720"/>
        <w:jc w:val="both"/>
      </w:pPr>
      <w:r>
        <w:t>při obloukovém svařování zemnící svork</w:t>
      </w:r>
      <w:r w:rsidR="00BE5658">
        <w:t xml:space="preserve">a bude </w:t>
      </w:r>
      <w:r>
        <w:t>připojov</w:t>
      </w:r>
      <w:r w:rsidR="00BE5658">
        <w:t xml:space="preserve">ána </w:t>
      </w:r>
      <w:r>
        <w:t xml:space="preserve">co nejblíže místu svařování a </w:t>
      </w:r>
      <w:r w:rsidRPr="00BE5658">
        <w:rPr>
          <w:u w:val="single"/>
        </w:rPr>
        <w:t xml:space="preserve">mimo dosah </w:t>
      </w:r>
      <w:proofErr w:type="spellStart"/>
      <w:r w:rsidRPr="00BE5658">
        <w:rPr>
          <w:u w:val="single"/>
        </w:rPr>
        <w:t>deblokačních</w:t>
      </w:r>
      <w:proofErr w:type="spellEnd"/>
      <w:r w:rsidRPr="00BE5658">
        <w:rPr>
          <w:u w:val="single"/>
        </w:rPr>
        <w:t xml:space="preserve"> ovládacích skříní</w:t>
      </w:r>
      <w:r w:rsidR="00BE5658">
        <w:rPr>
          <w:u w:val="single"/>
        </w:rPr>
        <w:t xml:space="preserve"> </w:t>
      </w:r>
    </w:p>
    <w:p w:rsidR="009D17EA" w:rsidRDefault="009D17EA" w:rsidP="003B7D80">
      <w:pPr>
        <w:numPr>
          <w:ilvl w:val="0"/>
          <w:numId w:val="3"/>
        </w:numPr>
        <w:tabs>
          <w:tab w:val="clear" w:pos="2130"/>
          <w:tab w:val="num" w:pos="720"/>
        </w:tabs>
        <w:ind w:left="720"/>
        <w:jc w:val="both"/>
      </w:pPr>
      <w:r>
        <w:t xml:space="preserve">při plamenovém svařování </w:t>
      </w:r>
      <w:r w:rsidR="00E56D1F">
        <w:t xml:space="preserve">a řezání </w:t>
      </w:r>
      <w:r w:rsidR="00BE5658">
        <w:t xml:space="preserve">zajistí, že láhve budou umisťovány </w:t>
      </w:r>
      <w:r>
        <w:t>na volně přístupná místa se zajištěním proti jakémukoliv pohybu (řetěz, objímka, kovový pás)</w:t>
      </w:r>
    </w:p>
    <w:p w:rsidR="00E56D1F" w:rsidRDefault="00E56D1F" w:rsidP="003B7D80">
      <w:pPr>
        <w:numPr>
          <w:ilvl w:val="0"/>
          <w:numId w:val="3"/>
        </w:numPr>
        <w:tabs>
          <w:tab w:val="clear" w:pos="2130"/>
          <w:tab w:val="num" w:pos="720"/>
        </w:tabs>
        <w:ind w:left="720"/>
        <w:jc w:val="both"/>
      </w:pPr>
      <w:r>
        <w:t xml:space="preserve">při plamenovém svařování a řezání </w:t>
      </w:r>
      <w:r w:rsidR="00BE5658">
        <w:t>ochrání</w:t>
      </w:r>
      <w:r>
        <w:t xml:space="preserve"> hadice před mechanickým </w:t>
      </w:r>
      <w:r w:rsidR="001676FF">
        <w:t>poškozením a znečištěním</w:t>
      </w:r>
      <w:r>
        <w:t xml:space="preserve"> mastnotami </w:t>
      </w:r>
    </w:p>
    <w:p w:rsidR="009D17EA" w:rsidRDefault="009D17EA" w:rsidP="003B7D80">
      <w:pPr>
        <w:numPr>
          <w:ilvl w:val="0"/>
          <w:numId w:val="3"/>
        </w:numPr>
        <w:tabs>
          <w:tab w:val="clear" w:pos="2130"/>
          <w:tab w:val="num" w:pos="720"/>
        </w:tabs>
        <w:ind w:left="720"/>
        <w:jc w:val="both"/>
      </w:pPr>
      <w:r>
        <w:t xml:space="preserve">po celou dobu svařování, při přerušení i po ukončení práce po nezbytně nutnou dobu, pracoviště a přilehlé prostory </w:t>
      </w:r>
      <w:r w:rsidR="00BE5658">
        <w:t xml:space="preserve">budou </w:t>
      </w:r>
      <w:r>
        <w:t>kontrolov</w:t>
      </w:r>
      <w:r w:rsidR="00BE5658">
        <w:t>ány</w:t>
      </w:r>
      <w:r>
        <w:t xml:space="preserve"> z hlediska možnosti vzniku požáru</w:t>
      </w:r>
    </w:p>
    <w:p w:rsidR="009D17EA" w:rsidRDefault="009D17EA" w:rsidP="003B7D80">
      <w:pPr>
        <w:numPr>
          <w:ilvl w:val="0"/>
          <w:numId w:val="3"/>
        </w:numPr>
        <w:tabs>
          <w:tab w:val="clear" w:pos="2130"/>
          <w:tab w:val="num" w:pos="720"/>
        </w:tabs>
        <w:ind w:left="720"/>
        <w:jc w:val="both"/>
      </w:pPr>
      <w:r>
        <w:t xml:space="preserve">u nebezpečných prací </w:t>
      </w:r>
      <w:r w:rsidR="009C79C2">
        <w:rPr>
          <w:b/>
          <w:color w:val="FF0000"/>
          <w:u w:val="single"/>
        </w:rPr>
        <w:t>zajišťuje</w:t>
      </w:r>
      <w:r w:rsidR="001873F4" w:rsidRPr="001873F4">
        <w:rPr>
          <w:b/>
          <w:color w:val="FF0000"/>
          <w:u w:val="single"/>
        </w:rPr>
        <w:t xml:space="preserve"> bez asistence pracovníků EOP</w:t>
      </w:r>
      <w:r w:rsidR="001873F4">
        <w:t xml:space="preserve"> </w:t>
      </w:r>
      <w:r>
        <w:t>kontrol</w:t>
      </w:r>
      <w:r w:rsidR="001873F4">
        <w:t xml:space="preserve">u místa svařování </w:t>
      </w:r>
      <w:r w:rsidR="009C79C2">
        <w:t xml:space="preserve">po dobu </w:t>
      </w:r>
      <w:r>
        <w:t xml:space="preserve">nejméně 8 hodin po skončení prací </w:t>
      </w:r>
    </w:p>
    <w:p w:rsidR="009D17EA" w:rsidRDefault="009D17EA" w:rsidP="009D17EA">
      <w:pPr>
        <w:jc w:val="both"/>
        <w:rPr>
          <w:sz w:val="16"/>
          <w:szCs w:val="16"/>
        </w:rPr>
      </w:pPr>
      <w:r w:rsidRPr="009D17EA">
        <w:rPr>
          <w:sz w:val="16"/>
          <w:szCs w:val="16"/>
        </w:rPr>
        <w:t xml:space="preserve"> </w:t>
      </w:r>
    </w:p>
    <w:p w:rsidR="00626182" w:rsidRDefault="00626182" w:rsidP="00626182">
      <w:pPr>
        <w:tabs>
          <w:tab w:val="left" w:pos="5387"/>
        </w:tabs>
        <w:jc w:val="both"/>
        <w:rPr>
          <w:szCs w:val="22"/>
        </w:rPr>
      </w:pPr>
      <w:r>
        <w:rPr>
          <w:b/>
          <w:szCs w:val="22"/>
        </w:rPr>
        <w:t>5</w:t>
      </w:r>
      <w:r w:rsidRPr="009D17EA">
        <w:rPr>
          <w:b/>
          <w:szCs w:val="22"/>
        </w:rPr>
        <w:t>.2.</w:t>
      </w:r>
      <w:r>
        <w:rPr>
          <w:b/>
          <w:szCs w:val="22"/>
        </w:rPr>
        <w:t>2</w:t>
      </w:r>
      <w:r>
        <w:rPr>
          <w:szCs w:val="22"/>
        </w:rPr>
        <w:t xml:space="preserve"> Zhotovitel při svářečských prací musí používat předepsané ochranné pracovní pomůcky, které nesmějí být znečištěny oleji, tuky nebo jinými snadno zápalnými látkami. Mezi základní ochranné pracovní pomůcky patří:</w:t>
      </w:r>
    </w:p>
    <w:p w:rsidR="00626182" w:rsidRDefault="00626182" w:rsidP="003B7D80">
      <w:pPr>
        <w:numPr>
          <w:ilvl w:val="0"/>
          <w:numId w:val="3"/>
        </w:numPr>
        <w:tabs>
          <w:tab w:val="clear" w:pos="2130"/>
          <w:tab w:val="num" w:pos="720"/>
        </w:tabs>
        <w:ind w:left="720"/>
        <w:jc w:val="both"/>
      </w:pPr>
      <w:r>
        <w:t>ochranné brýle, kukla nebo štít</w:t>
      </w:r>
    </w:p>
    <w:p w:rsidR="00626182" w:rsidRDefault="00626182" w:rsidP="003B7D80">
      <w:pPr>
        <w:numPr>
          <w:ilvl w:val="0"/>
          <w:numId w:val="3"/>
        </w:numPr>
        <w:tabs>
          <w:tab w:val="clear" w:pos="2130"/>
          <w:tab w:val="num" w:pos="720"/>
        </w:tabs>
        <w:ind w:left="720"/>
        <w:jc w:val="both"/>
      </w:pPr>
      <w:r>
        <w:t>ochranné pracovní rukavice s manžetou (</w:t>
      </w:r>
      <w:r w:rsidR="00CE6F4B">
        <w:t>svářečské</w:t>
      </w:r>
      <w:r>
        <w:t>)</w:t>
      </w:r>
    </w:p>
    <w:p w:rsidR="00626182" w:rsidRDefault="00626182" w:rsidP="003B7D80">
      <w:pPr>
        <w:numPr>
          <w:ilvl w:val="0"/>
          <w:numId w:val="3"/>
        </w:numPr>
        <w:tabs>
          <w:tab w:val="clear" w:pos="2130"/>
          <w:tab w:val="num" w:pos="720"/>
        </w:tabs>
        <w:ind w:left="720"/>
        <w:jc w:val="both"/>
      </w:pPr>
      <w:r>
        <w:t>oblek svářečský impregnov</w:t>
      </w:r>
      <w:r w:rsidR="001873F4">
        <w:t>a</w:t>
      </w:r>
      <w:r>
        <w:t>ný</w:t>
      </w:r>
    </w:p>
    <w:p w:rsidR="00626182" w:rsidRDefault="00626182" w:rsidP="003B7D80">
      <w:pPr>
        <w:numPr>
          <w:ilvl w:val="0"/>
          <w:numId w:val="3"/>
        </w:numPr>
        <w:tabs>
          <w:tab w:val="clear" w:pos="2130"/>
          <w:tab w:val="num" w:pos="720"/>
        </w:tabs>
        <w:ind w:left="720"/>
        <w:jc w:val="both"/>
      </w:pPr>
      <w:r>
        <w:t>kožená pracovní obuv</w:t>
      </w:r>
    </w:p>
    <w:p w:rsidR="00626182" w:rsidRDefault="00626182" w:rsidP="009D17EA">
      <w:pPr>
        <w:jc w:val="both"/>
        <w:rPr>
          <w:sz w:val="16"/>
          <w:szCs w:val="16"/>
        </w:rPr>
      </w:pPr>
    </w:p>
    <w:p w:rsidR="005A2493" w:rsidRPr="005A2493" w:rsidRDefault="005A2493" w:rsidP="009D17EA">
      <w:pPr>
        <w:jc w:val="both"/>
        <w:rPr>
          <w:szCs w:val="22"/>
        </w:rPr>
      </w:pPr>
      <w:r w:rsidRPr="005A2493">
        <w:rPr>
          <w:b/>
          <w:szCs w:val="22"/>
        </w:rPr>
        <w:t>5.2.</w:t>
      </w:r>
      <w:r w:rsidR="00626182">
        <w:rPr>
          <w:b/>
          <w:szCs w:val="22"/>
        </w:rPr>
        <w:t>3</w:t>
      </w:r>
      <w:r>
        <w:rPr>
          <w:szCs w:val="22"/>
        </w:rPr>
        <w:tab/>
      </w:r>
      <w:r w:rsidR="00342BAB">
        <w:rPr>
          <w:szCs w:val="22"/>
        </w:rPr>
        <w:t xml:space="preserve">V EOP platí </w:t>
      </w:r>
      <w:r>
        <w:rPr>
          <w:szCs w:val="22"/>
        </w:rPr>
        <w:t xml:space="preserve">pro </w:t>
      </w:r>
      <w:r w:rsidR="00CE6F4B">
        <w:rPr>
          <w:szCs w:val="22"/>
        </w:rPr>
        <w:t>dodržování</w:t>
      </w:r>
      <w:r>
        <w:rPr>
          <w:szCs w:val="22"/>
        </w:rPr>
        <w:t xml:space="preserve"> zásad bezpečnosti a ochrany zdraví při práci </w:t>
      </w:r>
      <w:r w:rsidR="00342BAB">
        <w:rPr>
          <w:szCs w:val="22"/>
        </w:rPr>
        <w:t xml:space="preserve">následující předpisy, které </w:t>
      </w:r>
      <w:r>
        <w:rPr>
          <w:szCs w:val="22"/>
        </w:rPr>
        <w:t>obs</w:t>
      </w:r>
      <w:r w:rsidR="0093499D">
        <w:rPr>
          <w:szCs w:val="22"/>
        </w:rPr>
        <w:t>a</w:t>
      </w:r>
      <w:r>
        <w:rPr>
          <w:szCs w:val="22"/>
        </w:rPr>
        <w:t xml:space="preserve">hují </w:t>
      </w:r>
      <w:r w:rsidR="00342BAB">
        <w:rPr>
          <w:szCs w:val="22"/>
        </w:rPr>
        <w:t>příslušná ustanovení</w:t>
      </w:r>
      <w:r>
        <w:rPr>
          <w:szCs w:val="22"/>
        </w:rPr>
        <w:t xml:space="preserve"> předpisy:</w:t>
      </w:r>
    </w:p>
    <w:p w:rsidR="005A2493" w:rsidRPr="00E91100" w:rsidRDefault="005A2493" w:rsidP="003B7D80">
      <w:pPr>
        <w:numPr>
          <w:ilvl w:val="0"/>
          <w:numId w:val="3"/>
        </w:numPr>
        <w:tabs>
          <w:tab w:val="clear" w:pos="2130"/>
          <w:tab w:val="num" w:pos="720"/>
        </w:tabs>
        <w:ind w:left="720"/>
        <w:jc w:val="both"/>
      </w:pPr>
      <w:r w:rsidRPr="00E91100">
        <w:t>zákon č. 2</w:t>
      </w:r>
      <w:r w:rsidR="0093499D">
        <w:t>62</w:t>
      </w:r>
      <w:r w:rsidRPr="00E91100">
        <w:t>/200</w:t>
      </w:r>
      <w:r w:rsidR="0093499D">
        <w:t>6</w:t>
      </w:r>
      <w:r w:rsidRPr="00E91100">
        <w:t xml:space="preserve"> Sb.</w:t>
      </w:r>
      <w:r w:rsidR="0093499D">
        <w:t>, zákoník práce</w:t>
      </w:r>
    </w:p>
    <w:p w:rsidR="005A2493" w:rsidRDefault="0093499D" w:rsidP="003B7D80">
      <w:pPr>
        <w:numPr>
          <w:ilvl w:val="0"/>
          <w:numId w:val="3"/>
        </w:numPr>
        <w:tabs>
          <w:tab w:val="clear" w:pos="2130"/>
          <w:tab w:val="num" w:pos="720"/>
        </w:tabs>
        <w:ind w:left="720"/>
        <w:jc w:val="both"/>
      </w:pPr>
      <w:r>
        <w:t>zákon č. 258/2000 Sb., zákon o ochraně veřejného zdraví</w:t>
      </w:r>
    </w:p>
    <w:p w:rsidR="005A2493" w:rsidRDefault="0093499D" w:rsidP="003B7D80">
      <w:pPr>
        <w:numPr>
          <w:ilvl w:val="0"/>
          <w:numId w:val="3"/>
        </w:numPr>
        <w:tabs>
          <w:tab w:val="clear" w:pos="2130"/>
          <w:tab w:val="num" w:pos="720"/>
        </w:tabs>
        <w:ind w:left="720"/>
        <w:jc w:val="both"/>
      </w:pPr>
      <w:r>
        <w:t>zákon č. 251/2005 Sb., zákon o inspekci práce</w:t>
      </w:r>
    </w:p>
    <w:p w:rsidR="00626182" w:rsidRDefault="005A2493" w:rsidP="003B7D80">
      <w:pPr>
        <w:numPr>
          <w:ilvl w:val="0"/>
          <w:numId w:val="3"/>
        </w:numPr>
        <w:tabs>
          <w:tab w:val="clear" w:pos="2130"/>
          <w:tab w:val="num" w:pos="720"/>
        </w:tabs>
        <w:ind w:left="720"/>
        <w:jc w:val="both"/>
      </w:pPr>
      <w:r>
        <w:t>vyhlášk</w:t>
      </w:r>
      <w:r w:rsidR="0093499D">
        <w:t>a MV ČR č.87</w:t>
      </w:r>
      <w:r>
        <w:t>/</w:t>
      </w:r>
      <w:r w:rsidR="0093499D">
        <w:t xml:space="preserve">2000 Sb., </w:t>
      </w:r>
      <w:r w:rsidR="003273AF">
        <w:t xml:space="preserve">stanovuje </w:t>
      </w:r>
      <w:r w:rsidR="0093499D">
        <w:t>podmínky požární bezpečnosti při svařování a nahřívání živic v tavných nádobách</w:t>
      </w:r>
    </w:p>
    <w:p w:rsidR="00D33224" w:rsidRDefault="00626182" w:rsidP="003B7D80">
      <w:pPr>
        <w:numPr>
          <w:ilvl w:val="0"/>
          <w:numId w:val="3"/>
        </w:numPr>
        <w:tabs>
          <w:tab w:val="clear" w:pos="2130"/>
          <w:tab w:val="num" w:pos="720"/>
        </w:tabs>
        <w:ind w:left="720"/>
        <w:jc w:val="both"/>
      </w:pPr>
      <w:r>
        <w:t>normy ČSN 05 0600, 05 0601, 05 0630, 05 0661, 05 0671 a 05 0672</w:t>
      </w:r>
    </w:p>
    <w:p w:rsidR="005A2493" w:rsidRPr="00E91100" w:rsidRDefault="00D33224" w:rsidP="003B7D80">
      <w:pPr>
        <w:numPr>
          <w:ilvl w:val="0"/>
          <w:numId w:val="3"/>
        </w:numPr>
        <w:tabs>
          <w:tab w:val="clear" w:pos="2130"/>
          <w:tab w:val="num" w:pos="720"/>
        </w:tabs>
        <w:ind w:left="720"/>
        <w:jc w:val="both"/>
      </w:pPr>
      <w:r>
        <w:t>soubor interních předpisů EOP</w:t>
      </w:r>
      <w:r w:rsidR="005A2493">
        <w:t xml:space="preserve"> </w:t>
      </w:r>
    </w:p>
    <w:p w:rsidR="005A2493" w:rsidRPr="004478CB" w:rsidRDefault="005A2493" w:rsidP="00C33D32">
      <w:pPr>
        <w:tabs>
          <w:tab w:val="left" w:pos="5387"/>
        </w:tabs>
        <w:jc w:val="both"/>
        <w:rPr>
          <w:b/>
          <w:sz w:val="16"/>
          <w:szCs w:val="16"/>
        </w:rPr>
      </w:pPr>
    </w:p>
    <w:p w:rsidR="00F302B5" w:rsidRDefault="009D17EA" w:rsidP="00C33D32">
      <w:pPr>
        <w:tabs>
          <w:tab w:val="left" w:pos="5387"/>
        </w:tabs>
        <w:jc w:val="both"/>
        <w:rPr>
          <w:szCs w:val="22"/>
        </w:rPr>
      </w:pPr>
      <w:r w:rsidRPr="009D17EA">
        <w:rPr>
          <w:b/>
          <w:szCs w:val="22"/>
        </w:rPr>
        <w:t>5.2.</w:t>
      </w:r>
      <w:r w:rsidR="005A2493">
        <w:rPr>
          <w:b/>
          <w:szCs w:val="22"/>
        </w:rPr>
        <w:t>4</w:t>
      </w:r>
      <w:r w:rsidRPr="009D17EA">
        <w:rPr>
          <w:b/>
          <w:szCs w:val="22"/>
        </w:rPr>
        <w:t xml:space="preserve"> </w:t>
      </w:r>
      <w:r w:rsidR="00342BAB" w:rsidRPr="004478CB">
        <w:rPr>
          <w:szCs w:val="22"/>
        </w:rPr>
        <w:t>Zhotovitel</w:t>
      </w:r>
      <w:r w:rsidR="004478CB">
        <w:rPr>
          <w:szCs w:val="22"/>
        </w:rPr>
        <w:t xml:space="preserve"> </w:t>
      </w:r>
      <w:r w:rsidR="004478CB" w:rsidRPr="004478CB">
        <w:rPr>
          <w:szCs w:val="22"/>
        </w:rPr>
        <w:t xml:space="preserve">svářečských prací </w:t>
      </w:r>
      <w:r w:rsidR="00342BAB" w:rsidRPr="004478CB">
        <w:rPr>
          <w:szCs w:val="22"/>
        </w:rPr>
        <w:t>se musí prokazatelně</w:t>
      </w:r>
      <w:r w:rsidR="00342BAB">
        <w:rPr>
          <w:b/>
          <w:szCs w:val="22"/>
        </w:rPr>
        <w:t xml:space="preserve"> </w:t>
      </w:r>
      <w:r w:rsidR="004478CB" w:rsidRPr="004478CB">
        <w:rPr>
          <w:szCs w:val="22"/>
        </w:rPr>
        <w:t>před započetím</w:t>
      </w:r>
      <w:r w:rsidR="004478CB">
        <w:rPr>
          <w:szCs w:val="22"/>
        </w:rPr>
        <w:t xml:space="preserve"> vlastních prací</w:t>
      </w:r>
      <w:r w:rsidR="004478CB" w:rsidRPr="004478CB">
        <w:rPr>
          <w:szCs w:val="22"/>
        </w:rPr>
        <w:t xml:space="preserve"> </w:t>
      </w:r>
      <w:r w:rsidR="004478CB">
        <w:rPr>
          <w:szCs w:val="22"/>
        </w:rPr>
        <w:t>seznámit s příslušnými interními předpisy EOP</w:t>
      </w:r>
      <w:r w:rsidR="00FC252D">
        <w:rPr>
          <w:szCs w:val="22"/>
        </w:rPr>
        <w:t xml:space="preserve"> v</w:t>
      </w:r>
      <w:r w:rsidR="004478CB">
        <w:rPr>
          <w:szCs w:val="22"/>
        </w:rPr>
        <w:t xml:space="preserve"> platném znění, a to:</w:t>
      </w:r>
    </w:p>
    <w:p w:rsidR="0068187D" w:rsidRDefault="0068187D" w:rsidP="003B7D80">
      <w:pPr>
        <w:numPr>
          <w:ilvl w:val="0"/>
          <w:numId w:val="3"/>
        </w:numPr>
        <w:tabs>
          <w:tab w:val="clear" w:pos="2130"/>
          <w:tab w:val="num" w:pos="720"/>
        </w:tabs>
        <w:ind w:left="720"/>
        <w:jc w:val="both"/>
      </w:pPr>
      <w:r>
        <w:lastRenderedPageBreak/>
        <w:t>Rozhodnutí č.4/2006 Realizační program BOZP</w:t>
      </w:r>
    </w:p>
    <w:p w:rsidR="004478CB" w:rsidRDefault="004478CB" w:rsidP="003B7D80">
      <w:pPr>
        <w:numPr>
          <w:ilvl w:val="0"/>
          <w:numId w:val="3"/>
        </w:numPr>
        <w:tabs>
          <w:tab w:val="clear" w:pos="2130"/>
          <w:tab w:val="num" w:pos="720"/>
        </w:tabs>
        <w:ind w:left="720"/>
        <w:jc w:val="both"/>
      </w:pPr>
      <w:r>
        <w:t>Rozhodnutí</w:t>
      </w:r>
      <w:r w:rsidR="00B624E6">
        <w:t xml:space="preserve"> č.</w:t>
      </w:r>
      <w:r w:rsidR="00140EE2">
        <w:t xml:space="preserve"> </w:t>
      </w:r>
      <w:r w:rsidR="00B624E6">
        <w:t>6/2007</w:t>
      </w:r>
      <w:r w:rsidR="00140EE2">
        <w:t xml:space="preserve"> </w:t>
      </w:r>
      <w:r w:rsidR="00D319C1">
        <w:t>Integrovaná p</w:t>
      </w:r>
      <w:r>
        <w:t xml:space="preserve">říručka </w:t>
      </w:r>
      <w:r w:rsidR="00D319C1">
        <w:t xml:space="preserve">EMS </w:t>
      </w:r>
      <w:r>
        <w:t>a BOZP</w:t>
      </w:r>
    </w:p>
    <w:p w:rsidR="004478CB" w:rsidRDefault="004478CB" w:rsidP="003B7D80">
      <w:pPr>
        <w:numPr>
          <w:ilvl w:val="0"/>
          <w:numId w:val="3"/>
        </w:numPr>
        <w:tabs>
          <w:tab w:val="clear" w:pos="2130"/>
          <w:tab w:val="num" w:pos="720"/>
        </w:tabs>
        <w:ind w:left="720"/>
        <w:jc w:val="both"/>
      </w:pPr>
      <w:r>
        <w:t>Směrnice</w:t>
      </w:r>
      <w:r w:rsidR="00140EE2">
        <w:t xml:space="preserve"> č. 5/2007 </w:t>
      </w:r>
      <w:r>
        <w:t>Pravidla pro dodavatele</w:t>
      </w:r>
    </w:p>
    <w:p w:rsidR="0068187D" w:rsidRDefault="0068187D" w:rsidP="003B7D80">
      <w:pPr>
        <w:numPr>
          <w:ilvl w:val="0"/>
          <w:numId w:val="3"/>
        </w:numPr>
        <w:tabs>
          <w:tab w:val="clear" w:pos="2130"/>
          <w:tab w:val="num" w:pos="720"/>
        </w:tabs>
        <w:ind w:left="720"/>
        <w:jc w:val="both"/>
      </w:pPr>
      <w:r>
        <w:t xml:space="preserve">Směrnice č. </w:t>
      </w:r>
      <w:r w:rsidR="00AB5DD9">
        <w:t>3</w:t>
      </w:r>
      <w:r>
        <w:t>/2008 Pravidla pro pohyb v areálu EOP</w:t>
      </w:r>
    </w:p>
    <w:p w:rsidR="004478CB" w:rsidRDefault="004478CB" w:rsidP="003B7D80">
      <w:pPr>
        <w:numPr>
          <w:ilvl w:val="0"/>
          <w:numId w:val="3"/>
        </w:numPr>
        <w:tabs>
          <w:tab w:val="clear" w:pos="2130"/>
          <w:tab w:val="num" w:pos="720"/>
        </w:tabs>
        <w:ind w:left="720"/>
        <w:jc w:val="both"/>
      </w:pPr>
      <w:r>
        <w:t xml:space="preserve">Směrnice </w:t>
      </w:r>
      <w:r w:rsidR="00140EE2">
        <w:t>č</w:t>
      </w:r>
      <w:r w:rsidR="0068187D">
        <w:t xml:space="preserve">. </w:t>
      </w:r>
      <w:r w:rsidR="00140EE2">
        <w:t xml:space="preserve">3/2009 </w:t>
      </w:r>
      <w:r w:rsidR="00DA2189">
        <w:t>Požární ochrana v EOP</w:t>
      </w:r>
    </w:p>
    <w:p w:rsidR="00DA2189" w:rsidRDefault="00DA2189" w:rsidP="00DA2189">
      <w:pPr>
        <w:ind w:left="360"/>
        <w:jc w:val="both"/>
      </w:pPr>
    </w:p>
    <w:p w:rsidR="002E6EC7" w:rsidRDefault="009C0C2C" w:rsidP="009C0C2C">
      <w:pPr>
        <w:pStyle w:val="2Nadpis2"/>
      </w:pPr>
      <w:bookmarkStart w:id="35" w:name="_Toc404577920"/>
      <w:r>
        <w:t>Jakost</w:t>
      </w:r>
      <w:r w:rsidR="002E6EC7">
        <w:t xml:space="preserve"> svarových spojů</w:t>
      </w:r>
      <w:r>
        <w:t xml:space="preserve"> a provádění kontrol pomocí metod NDT</w:t>
      </w:r>
      <w:bookmarkEnd w:id="35"/>
    </w:p>
    <w:p w:rsidR="002E6EC7" w:rsidRDefault="002E6EC7" w:rsidP="00C33D32">
      <w:pPr>
        <w:tabs>
          <w:tab w:val="left" w:pos="5387"/>
        </w:tabs>
        <w:jc w:val="both"/>
        <w:rPr>
          <w:szCs w:val="22"/>
        </w:rPr>
      </w:pPr>
      <w:r w:rsidRPr="00AE6DEA">
        <w:rPr>
          <w:b/>
          <w:szCs w:val="22"/>
        </w:rPr>
        <w:t>5.3.1</w:t>
      </w:r>
      <w:r>
        <w:rPr>
          <w:szCs w:val="22"/>
        </w:rPr>
        <w:t xml:space="preserve"> </w:t>
      </w:r>
      <w:r w:rsidR="009C0C2C">
        <w:rPr>
          <w:szCs w:val="22"/>
        </w:rPr>
        <w:t>Jakost</w:t>
      </w:r>
      <w:r>
        <w:rPr>
          <w:szCs w:val="22"/>
        </w:rPr>
        <w:t xml:space="preserve"> provádění </w:t>
      </w:r>
      <w:r w:rsidR="009C0C2C">
        <w:rPr>
          <w:szCs w:val="22"/>
        </w:rPr>
        <w:t>svarových spojů (</w:t>
      </w:r>
      <w:r>
        <w:rPr>
          <w:szCs w:val="22"/>
        </w:rPr>
        <w:t>svářečských prací</w:t>
      </w:r>
      <w:r w:rsidR="009C0C2C">
        <w:rPr>
          <w:szCs w:val="22"/>
        </w:rPr>
        <w:t>)</w:t>
      </w:r>
      <w:r>
        <w:rPr>
          <w:szCs w:val="22"/>
        </w:rPr>
        <w:t xml:space="preserve"> </w:t>
      </w:r>
      <w:r w:rsidR="00AE6DEA">
        <w:rPr>
          <w:szCs w:val="22"/>
        </w:rPr>
        <w:t>vyplývá:</w:t>
      </w:r>
    </w:p>
    <w:p w:rsidR="00AA4402" w:rsidRDefault="00AA4402" w:rsidP="003B7D80">
      <w:pPr>
        <w:numPr>
          <w:ilvl w:val="0"/>
          <w:numId w:val="3"/>
        </w:numPr>
        <w:tabs>
          <w:tab w:val="clear" w:pos="2130"/>
          <w:tab w:val="num" w:pos="720"/>
        </w:tabs>
        <w:ind w:left="720"/>
        <w:jc w:val="both"/>
      </w:pPr>
      <w:r>
        <w:t xml:space="preserve">z ustanovení platných norem a předpisů pro výrobu </w:t>
      </w:r>
    </w:p>
    <w:p w:rsidR="00E7609A" w:rsidRDefault="00E7609A" w:rsidP="003B7D80">
      <w:pPr>
        <w:numPr>
          <w:ilvl w:val="0"/>
          <w:numId w:val="3"/>
        </w:numPr>
        <w:tabs>
          <w:tab w:val="clear" w:pos="2130"/>
          <w:tab w:val="num" w:pos="720"/>
        </w:tabs>
        <w:ind w:left="720"/>
        <w:jc w:val="both"/>
      </w:pPr>
      <w:r>
        <w:t>z ustanovení platných norem a předpisů pro jednotlivé druhy oprav</w:t>
      </w:r>
      <w:r w:rsidR="00AA4402">
        <w:t xml:space="preserve"> (GO, REK, BO a poruchových stavů)</w:t>
      </w:r>
    </w:p>
    <w:p w:rsidR="00AE6DEA" w:rsidRDefault="00E7609A" w:rsidP="003B7D80">
      <w:pPr>
        <w:numPr>
          <w:ilvl w:val="0"/>
          <w:numId w:val="3"/>
        </w:numPr>
        <w:tabs>
          <w:tab w:val="clear" w:pos="2130"/>
          <w:tab w:val="num" w:pos="720"/>
        </w:tabs>
        <w:ind w:left="720"/>
        <w:jc w:val="both"/>
      </w:pPr>
      <w:r>
        <w:t>z</w:t>
      </w:r>
      <w:r w:rsidR="00AE6DEA">
        <w:t xml:space="preserve"> uzavřených smluvních podmínek se zhotovitelem svářečských prací </w:t>
      </w:r>
    </w:p>
    <w:p w:rsidR="000E779D" w:rsidRPr="000E779D" w:rsidRDefault="000E779D" w:rsidP="00E7609A">
      <w:pPr>
        <w:jc w:val="both"/>
        <w:rPr>
          <w:sz w:val="16"/>
          <w:szCs w:val="16"/>
        </w:rPr>
      </w:pPr>
    </w:p>
    <w:p w:rsidR="00E7609A" w:rsidRDefault="00E7609A" w:rsidP="00E7609A">
      <w:pPr>
        <w:jc w:val="both"/>
      </w:pPr>
      <w:r w:rsidRPr="0063705C">
        <w:rPr>
          <w:b/>
        </w:rPr>
        <w:t>5.3.2</w:t>
      </w:r>
      <w:r>
        <w:t xml:space="preserve"> Klasifikační stupeň </w:t>
      </w:r>
      <w:r w:rsidR="0082040C">
        <w:t xml:space="preserve">jakosti </w:t>
      </w:r>
      <w:r>
        <w:t>provedení a následné hodnocení každého svarového spoje</w:t>
      </w:r>
      <w:r w:rsidR="0063705C">
        <w:t xml:space="preserve"> vychází z poměru skutečného a dovoleného namáhání a největšího namáhání svarového spoje při provozních podmínkách.</w:t>
      </w:r>
      <w:r w:rsidR="007A18E6">
        <w:t xml:space="preserve"> </w:t>
      </w:r>
    </w:p>
    <w:p w:rsidR="00B35C53" w:rsidRDefault="0063705C" w:rsidP="00E7609A">
      <w:pPr>
        <w:jc w:val="both"/>
      </w:pPr>
      <w:r>
        <w:t xml:space="preserve">Klasifikační stupeň </w:t>
      </w:r>
      <w:r w:rsidR="0082040C">
        <w:t xml:space="preserve">jakosti svarového spoje </w:t>
      </w:r>
      <w:r>
        <w:t>musí být v souladu s</w:t>
      </w:r>
      <w:r w:rsidR="00AA4402">
        <w:t xml:space="preserve"> platnou legislativou pro jednotlivé druhy oprav (GO, REK, BO a </w:t>
      </w:r>
      <w:r w:rsidR="000D0525">
        <w:t>poruchových</w:t>
      </w:r>
      <w:r w:rsidR="00AA4402">
        <w:t xml:space="preserve"> stavů) a ustanoveními norem</w:t>
      </w:r>
      <w:r w:rsidR="009E79E6">
        <w:t xml:space="preserve"> </w:t>
      </w:r>
      <w:r w:rsidR="00AA4402">
        <w:t>ČSN EN ISO 3884, ČSN EN ISO 5817 a ČSN 07 0622.</w:t>
      </w:r>
    </w:p>
    <w:p w:rsidR="000E779D" w:rsidRPr="000E779D" w:rsidRDefault="000E779D" w:rsidP="00E7609A">
      <w:pPr>
        <w:jc w:val="both"/>
        <w:rPr>
          <w:sz w:val="16"/>
          <w:szCs w:val="16"/>
        </w:rPr>
      </w:pPr>
    </w:p>
    <w:p w:rsidR="0082040C" w:rsidRDefault="0082040C" w:rsidP="00E7609A">
      <w:pPr>
        <w:jc w:val="both"/>
      </w:pPr>
      <w:r w:rsidRPr="0082040C">
        <w:rPr>
          <w:b/>
        </w:rPr>
        <w:t>5.3.3</w:t>
      </w:r>
      <w:r>
        <w:t xml:space="preserve"> Norma ČSN EN ISO 5817 </w:t>
      </w:r>
      <w:r w:rsidR="00787D91">
        <w:t xml:space="preserve">zařazuje </w:t>
      </w:r>
      <w:r>
        <w:t>svarové spoje</w:t>
      </w:r>
      <w:r w:rsidR="00787D91">
        <w:t xml:space="preserve"> do</w:t>
      </w:r>
      <w:r>
        <w:t xml:space="preserve"> </w:t>
      </w:r>
      <w:r w:rsidR="00787D91">
        <w:t>tří</w:t>
      </w:r>
      <w:r>
        <w:t xml:space="preserve"> </w:t>
      </w:r>
      <w:r w:rsidR="000D0525">
        <w:t>stupňů</w:t>
      </w:r>
      <w:r>
        <w:t xml:space="preserve"> jakosti, které následně poskytují referenční údaje o přípustnosti velikosti jednotlivých typů vad podle jejich geometrické klasifikace uvedené v normě ČSN EN ISO 6520, část 1 a 2. Jednotlivé stupně jakosti jsou:</w:t>
      </w:r>
    </w:p>
    <w:p w:rsidR="0082040C" w:rsidRDefault="0082040C" w:rsidP="003B7D80">
      <w:pPr>
        <w:numPr>
          <w:ilvl w:val="0"/>
          <w:numId w:val="3"/>
        </w:numPr>
        <w:tabs>
          <w:tab w:val="clear" w:pos="2130"/>
          <w:tab w:val="num" w:pos="720"/>
        </w:tabs>
        <w:ind w:left="720"/>
        <w:jc w:val="both"/>
      </w:pPr>
      <w:r>
        <w:t xml:space="preserve">stupeň </w:t>
      </w:r>
      <w:r w:rsidRPr="00960186">
        <w:rPr>
          <w:b/>
        </w:rPr>
        <w:t>„B“</w:t>
      </w:r>
      <w:r>
        <w:t xml:space="preserve"> – vysoký</w:t>
      </w:r>
    </w:p>
    <w:p w:rsidR="0082040C" w:rsidRDefault="0082040C" w:rsidP="003B7D80">
      <w:pPr>
        <w:numPr>
          <w:ilvl w:val="0"/>
          <w:numId w:val="3"/>
        </w:numPr>
        <w:tabs>
          <w:tab w:val="clear" w:pos="2130"/>
          <w:tab w:val="num" w:pos="720"/>
        </w:tabs>
        <w:ind w:left="720"/>
        <w:jc w:val="both"/>
      </w:pPr>
      <w:r>
        <w:t xml:space="preserve">stupeň </w:t>
      </w:r>
      <w:r w:rsidRPr="00960186">
        <w:rPr>
          <w:b/>
        </w:rPr>
        <w:t>„C“</w:t>
      </w:r>
      <w:r>
        <w:t xml:space="preserve"> – střední</w:t>
      </w:r>
    </w:p>
    <w:p w:rsidR="00960186" w:rsidRDefault="0082040C" w:rsidP="003B7D80">
      <w:pPr>
        <w:numPr>
          <w:ilvl w:val="0"/>
          <w:numId w:val="3"/>
        </w:numPr>
        <w:tabs>
          <w:tab w:val="clear" w:pos="2130"/>
          <w:tab w:val="num" w:pos="720"/>
        </w:tabs>
        <w:ind w:left="720"/>
        <w:jc w:val="both"/>
      </w:pPr>
      <w:r>
        <w:t xml:space="preserve">stupeň </w:t>
      </w:r>
      <w:r w:rsidRPr="00960186">
        <w:rPr>
          <w:b/>
        </w:rPr>
        <w:t>„D“</w:t>
      </w:r>
      <w:r>
        <w:t xml:space="preserve"> </w:t>
      </w:r>
      <w:r w:rsidR="00960186">
        <w:t>–</w:t>
      </w:r>
      <w:r>
        <w:t xml:space="preserve"> n</w:t>
      </w:r>
      <w:r w:rsidR="00960186">
        <w:t>ízký</w:t>
      </w:r>
    </w:p>
    <w:p w:rsidR="0082040C" w:rsidRPr="00960186" w:rsidRDefault="0082040C" w:rsidP="00960186">
      <w:pPr>
        <w:jc w:val="both"/>
        <w:rPr>
          <w:sz w:val="16"/>
          <w:szCs w:val="16"/>
        </w:rPr>
      </w:pPr>
      <w:r w:rsidRPr="00960186">
        <w:rPr>
          <w:sz w:val="16"/>
          <w:szCs w:val="16"/>
        </w:rPr>
        <w:t xml:space="preserve"> </w:t>
      </w:r>
    </w:p>
    <w:p w:rsidR="00960186" w:rsidRDefault="00960186" w:rsidP="00E7609A">
      <w:pPr>
        <w:jc w:val="both"/>
      </w:pPr>
      <w:r w:rsidRPr="00960186">
        <w:rPr>
          <w:b/>
        </w:rPr>
        <w:t>5.3.4</w:t>
      </w:r>
      <w:r>
        <w:t xml:space="preserve"> Zhotovitel svářečských prací je povinen při provádění a hodnocení svarových spojů na zařízeních EOP, zejména na VTZ nebo částech tlakových systému zařadit svarové spoje do </w:t>
      </w:r>
      <w:r w:rsidRPr="00960186">
        <w:rPr>
          <w:b/>
          <w:u w:val="single"/>
        </w:rPr>
        <w:t>stupně jakosti „B“</w:t>
      </w:r>
      <w:r>
        <w:t>.</w:t>
      </w:r>
      <w:r w:rsidR="005B6AC3">
        <w:t xml:space="preserve"> </w:t>
      </w:r>
      <w:r>
        <w:t xml:space="preserve">Ostatní zhotovené svarové spoje na zařízeních EOP mohou být provedeny a hodnoceny dle </w:t>
      </w:r>
      <w:r w:rsidRPr="00960186">
        <w:rPr>
          <w:i/>
          <w:u w:val="single"/>
        </w:rPr>
        <w:t>stupně jakosti „C“</w:t>
      </w:r>
      <w:r>
        <w:t>.</w:t>
      </w:r>
    </w:p>
    <w:p w:rsidR="00960186" w:rsidRPr="00960186" w:rsidRDefault="00960186" w:rsidP="00E7609A">
      <w:pPr>
        <w:jc w:val="both"/>
        <w:rPr>
          <w:sz w:val="16"/>
          <w:szCs w:val="16"/>
        </w:rPr>
      </w:pPr>
    </w:p>
    <w:p w:rsidR="00960186" w:rsidRPr="00960186" w:rsidRDefault="00960186" w:rsidP="00E7609A">
      <w:pPr>
        <w:jc w:val="both"/>
        <w:rPr>
          <w:b/>
        </w:rPr>
      </w:pPr>
      <w:r w:rsidRPr="00960186">
        <w:rPr>
          <w:b/>
          <w:color w:val="FF0000"/>
        </w:rPr>
        <w:t>Stupeň jakosti „D“ je v EOP nepřístupný vyjma podmínek uvedených v bodě 5.3.5.</w:t>
      </w:r>
    </w:p>
    <w:p w:rsidR="00960186" w:rsidRPr="00960186" w:rsidRDefault="00960186" w:rsidP="00E7609A">
      <w:pPr>
        <w:jc w:val="both"/>
        <w:rPr>
          <w:sz w:val="16"/>
          <w:szCs w:val="16"/>
        </w:rPr>
      </w:pPr>
    </w:p>
    <w:p w:rsidR="00B37F9F" w:rsidRDefault="00960186" w:rsidP="00E7609A">
      <w:pPr>
        <w:jc w:val="both"/>
      </w:pPr>
      <w:r w:rsidRPr="00B37F9F">
        <w:rPr>
          <w:b/>
        </w:rPr>
        <w:t>5.3.5</w:t>
      </w:r>
      <w:r>
        <w:t xml:space="preserve"> </w:t>
      </w:r>
      <w:r w:rsidR="00B37F9F">
        <w:t xml:space="preserve">Ve zcela výjimečných a ojedinělých případech mohou být svarové spoje provedeny a hodnoceny na zařízeních EOP </w:t>
      </w:r>
      <w:r w:rsidR="00B37F9F" w:rsidRPr="009C0C2C">
        <w:rPr>
          <w:u w:val="single"/>
        </w:rPr>
        <w:t xml:space="preserve">do stupně jakosti „D“. </w:t>
      </w:r>
    </w:p>
    <w:p w:rsidR="00B37F9F" w:rsidRDefault="00B37F9F" w:rsidP="00E7609A">
      <w:pPr>
        <w:jc w:val="both"/>
      </w:pPr>
      <w:r>
        <w:t>Především se jedná o:</w:t>
      </w:r>
    </w:p>
    <w:p w:rsidR="00805578" w:rsidRDefault="00B37F9F" w:rsidP="003B7D80">
      <w:pPr>
        <w:numPr>
          <w:ilvl w:val="0"/>
          <w:numId w:val="3"/>
        </w:numPr>
        <w:tabs>
          <w:tab w:val="clear" w:pos="2130"/>
          <w:tab w:val="num" w:pos="720"/>
        </w:tabs>
        <w:ind w:left="720"/>
        <w:jc w:val="both"/>
      </w:pPr>
      <w:r>
        <w:t xml:space="preserve">rychlé </w:t>
      </w:r>
      <w:r w:rsidR="00805578">
        <w:t>odstranění závady nebo poruchy</w:t>
      </w:r>
    </w:p>
    <w:p w:rsidR="00B37F9F" w:rsidRDefault="00B37F9F" w:rsidP="003B7D80">
      <w:pPr>
        <w:numPr>
          <w:ilvl w:val="0"/>
          <w:numId w:val="3"/>
        </w:numPr>
        <w:tabs>
          <w:tab w:val="clear" w:pos="2130"/>
          <w:tab w:val="num" w:pos="720"/>
        </w:tabs>
        <w:ind w:left="720"/>
        <w:jc w:val="both"/>
      </w:pPr>
      <w:r>
        <w:t>zabrán</w:t>
      </w:r>
      <w:r w:rsidR="00805578">
        <w:t xml:space="preserve">ění </w:t>
      </w:r>
      <w:r>
        <w:t>velkým ekonomickým ztrátám</w:t>
      </w:r>
    </w:p>
    <w:p w:rsidR="00960186" w:rsidRDefault="00B37F9F" w:rsidP="003B7D80">
      <w:pPr>
        <w:numPr>
          <w:ilvl w:val="0"/>
          <w:numId w:val="3"/>
        </w:numPr>
        <w:tabs>
          <w:tab w:val="clear" w:pos="2130"/>
          <w:tab w:val="num" w:pos="720"/>
        </w:tabs>
        <w:ind w:left="720"/>
        <w:jc w:val="both"/>
      </w:pPr>
      <w:r>
        <w:t>případ, kdy by mohlo dojít k ohrožení bezpečnosti osob</w:t>
      </w:r>
    </w:p>
    <w:p w:rsidR="009C0C2C" w:rsidRPr="003A2EEA" w:rsidRDefault="003A2EEA" w:rsidP="009C0C2C">
      <w:pPr>
        <w:jc w:val="both"/>
        <w:rPr>
          <w:b/>
          <w:szCs w:val="22"/>
        </w:rPr>
      </w:pPr>
      <w:r w:rsidRPr="003A2EEA">
        <w:rPr>
          <w:b/>
          <w:szCs w:val="22"/>
        </w:rPr>
        <w:t>Svarový spoj zůstává následně pod kontrolou a v co nejkratším možném termínu musí být opraven, nebo vyměněn odpovídajícím způsobem.</w:t>
      </w:r>
    </w:p>
    <w:p w:rsidR="00BC15BA" w:rsidRPr="009C0C2C" w:rsidRDefault="00BC15BA" w:rsidP="009C0C2C">
      <w:pPr>
        <w:jc w:val="both"/>
        <w:rPr>
          <w:sz w:val="16"/>
          <w:szCs w:val="16"/>
        </w:rPr>
      </w:pPr>
    </w:p>
    <w:p w:rsidR="009C0C2C" w:rsidRDefault="009C0C2C" w:rsidP="009C0C2C">
      <w:pPr>
        <w:jc w:val="both"/>
      </w:pPr>
      <w:r w:rsidRPr="007E5DB4">
        <w:rPr>
          <w:b/>
        </w:rPr>
        <w:t>5.3.6</w:t>
      </w:r>
      <w:r>
        <w:t xml:space="preserve"> Právo na provádění kontrol pomocí metod NDT se vztahuje na </w:t>
      </w:r>
      <w:r w:rsidR="000D0525">
        <w:t>jakýkoliv</w:t>
      </w:r>
      <w:r>
        <w:t xml:space="preserve"> prováděný nebo již hotový svarový spoj</w:t>
      </w:r>
      <w:r w:rsidR="007E5DB4">
        <w:t xml:space="preserve"> na zařízeních EOP</w:t>
      </w:r>
      <w:r>
        <w:t>.</w:t>
      </w:r>
      <w:r w:rsidR="007E5DB4">
        <w:t xml:space="preserve"> Kontroly </w:t>
      </w:r>
      <w:r w:rsidR="00D97ABF">
        <w:t xml:space="preserve">svarových spojů </w:t>
      </w:r>
      <w:r w:rsidR="007E5DB4">
        <w:t>provád</w:t>
      </w:r>
      <w:r w:rsidR="00D97ABF">
        <w:t xml:space="preserve">ějí na základě smluvního vztahu </w:t>
      </w:r>
      <w:r w:rsidR="007E5DB4" w:rsidRPr="00F92FF5">
        <w:rPr>
          <w:u w:val="single"/>
        </w:rPr>
        <w:t xml:space="preserve">zásadně </w:t>
      </w:r>
      <w:r w:rsidR="00F92FF5" w:rsidRPr="00F92FF5">
        <w:rPr>
          <w:u w:val="single"/>
        </w:rPr>
        <w:t>zhotovitelé</w:t>
      </w:r>
      <w:r w:rsidR="007E5DB4" w:rsidRPr="00F92FF5">
        <w:rPr>
          <w:u w:val="single"/>
        </w:rPr>
        <w:t xml:space="preserve">, kteří </w:t>
      </w:r>
      <w:r w:rsidR="00F92FF5" w:rsidRPr="00F92FF5">
        <w:rPr>
          <w:u w:val="single"/>
        </w:rPr>
        <w:t>mají operátory metod NDT certifikovány</w:t>
      </w:r>
      <w:r w:rsidR="007E5DB4" w:rsidRPr="00F92FF5">
        <w:rPr>
          <w:u w:val="single"/>
        </w:rPr>
        <w:t xml:space="preserve"> dle normy </w:t>
      </w:r>
      <w:r w:rsidR="00CC133D">
        <w:rPr>
          <w:u w:val="single"/>
        </w:rPr>
        <w:t xml:space="preserve">ČSN </w:t>
      </w:r>
      <w:r w:rsidR="00E07753">
        <w:rPr>
          <w:u w:val="single"/>
        </w:rPr>
        <w:t>EN ISO 9712 v platném znění</w:t>
      </w:r>
      <w:r w:rsidR="00F92FF5" w:rsidRPr="00F92FF5">
        <w:rPr>
          <w:u w:val="single"/>
        </w:rPr>
        <w:t xml:space="preserve"> a jsou </w:t>
      </w:r>
      <w:r w:rsidR="000D0525" w:rsidRPr="00F92FF5">
        <w:rPr>
          <w:b/>
          <w:u w:val="single"/>
        </w:rPr>
        <w:t>nezávislí</w:t>
      </w:r>
      <w:r w:rsidR="00F92FF5" w:rsidRPr="00F92FF5">
        <w:rPr>
          <w:u w:val="single"/>
        </w:rPr>
        <w:t xml:space="preserve"> na zhotovitelích svářečských prací</w:t>
      </w:r>
      <w:r w:rsidR="00F92FF5">
        <w:t>.</w:t>
      </w:r>
    </w:p>
    <w:p w:rsidR="007E5DB4" w:rsidRPr="007E5DB4" w:rsidRDefault="007E5DB4" w:rsidP="009C0C2C">
      <w:pPr>
        <w:jc w:val="both"/>
        <w:rPr>
          <w:sz w:val="16"/>
          <w:szCs w:val="16"/>
        </w:rPr>
      </w:pPr>
    </w:p>
    <w:p w:rsidR="007E5DB4" w:rsidRDefault="007E5DB4" w:rsidP="009C0C2C">
      <w:pPr>
        <w:jc w:val="both"/>
      </w:pPr>
      <w:r w:rsidRPr="00275633">
        <w:rPr>
          <w:b/>
        </w:rPr>
        <w:t>5.3.7</w:t>
      </w:r>
      <w:r>
        <w:t xml:space="preserve"> Rozsah a četnost počtu kontrolovaných svarových spojů vyplývá z:</w:t>
      </w:r>
    </w:p>
    <w:p w:rsidR="007E5DB4" w:rsidRDefault="007E5DB4" w:rsidP="003B7D80">
      <w:pPr>
        <w:numPr>
          <w:ilvl w:val="0"/>
          <w:numId w:val="3"/>
        </w:numPr>
        <w:tabs>
          <w:tab w:val="clear" w:pos="2130"/>
          <w:tab w:val="num" w:pos="720"/>
        </w:tabs>
        <w:ind w:left="720"/>
        <w:jc w:val="both"/>
      </w:pPr>
      <w:r>
        <w:t>předepsaného stupně jakosti svarového spoje</w:t>
      </w:r>
    </w:p>
    <w:p w:rsidR="007D03A5" w:rsidRDefault="00275633" w:rsidP="003B7D80">
      <w:pPr>
        <w:numPr>
          <w:ilvl w:val="0"/>
          <w:numId w:val="3"/>
        </w:numPr>
        <w:tabs>
          <w:tab w:val="clear" w:pos="2130"/>
          <w:tab w:val="num" w:pos="720"/>
        </w:tabs>
        <w:ind w:left="720"/>
        <w:jc w:val="both"/>
      </w:pPr>
      <w:r>
        <w:t>použitých metod</w:t>
      </w:r>
      <w:r w:rsidR="007E5DB4">
        <w:t xml:space="preserve"> svařování</w:t>
      </w:r>
    </w:p>
    <w:p w:rsidR="007E5DB4" w:rsidRDefault="007D03A5" w:rsidP="003B7D80">
      <w:pPr>
        <w:numPr>
          <w:ilvl w:val="0"/>
          <w:numId w:val="3"/>
        </w:numPr>
        <w:tabs>
          <w:tab w:val="clear" w:pos="2130"/>
          <w:tab w:val="num" w:pos="720"/>
        </w:tabs>
        <w:ind w:left="720"/>
        <w:jc w:val="both"/>
      </w:pPr>
      <w:r>
        <w:lastRenderedPageBreak/>
        <w:t>zvolené metody NDT, zpravidla VT, RT, UT, MT, PT, nebo jejich kombinací</w:t>
      </w:r>
      <w:r w:rsidR="007E5DB4">
        <w:t xml:space="preserve"> </w:t>
      </w:r>
    </w:p>
    <w:p w:rsidR="007374B9" w:rsidRPr="00FF2496" w:rsidRDefault="00E05626" w:rsidP="0014707D">
      <w:pPr>
        <w:jc w:val="both"/>
        <w:rPr>
          <w:i/>
          <w:u w:val="single"/>
        </w:rPr>
      </w:pPr>
      <w:r w:rsidRPr="00FF2496">
        <w:rPr>
          <w:i/>
          <w:u w:val="single"/>
        </w:rPr>
        <w:t>H</w:t>
      </w:r>
      <w:r w:rsidR="007E5DB4" w:rsidRPr="00FF2496">
        <w:rPr>
          <w:i/>
          <w:u w:val="single"/>
        </w:rPr>
        <w:t>ranic</w:t>
      </w:r>
      <w:r w:rsidRPr="00FF2496">
        <w:rPr>
          <w:i/>
          <w:u w:val="single"/>
        </w:rPr>
        <w:t>e</w:t>
      </w:r>
      <w:r w:rsidR="007E5DB4" w:rsidRPr="00FF2496">
        <w:rPr>
          <w:i/>
          <w:u w:val="single"/>
        </w:rPr>
        <w:t xml:space="preserve"> </w:t>
      </w:r>
      <w:r w:rsidR="007374B9" w:rsidRPr="00FF2496">
        <w:rPr>
          <w:i/>
          <w:u w:val="single"/>
        </w:rPr>
        <w:t xml:space="preserve">rozsahu kontrol </w:t>
      </w:r>
      <w:r w:rsidR="00853F60" w:rsidRPr="00FF2496">
        <w:rPr>
          <w:i/>
          <w:u w:val="single"/>
        </w:rPr>
        <w:t xml:space="preserve">nejvíce </w:t>
      </w:r>
      <w:r w:rsidR="00CC133D" w:rsidRPr="00FF2496">
        <w:rPr>
          <w:i/>
          <w:u w:val="single"/>
        </w:rPr>
        <w:t xml:space="preserve">v rámci EOP </w:t>
      </w:r>
      <w:r w:rsidR="00853F60" w:rsidRPr="00FF2496">
        <w:rPr>
          <w:i/>
          <w:u w:val="single"/>
        </w:rPr>
        <w:t xml:space="preserve">preferovanou </w:t>
      </w:r>
      <w:r w:rsidR="00F50967" w:rsidRPr="00FF2496">
        <w:rPr>
          <w:i/>
          <w:u w:val="single"/>
        </w:rPr>
        <w:t>metodou RT</w:t>
      </w:r>
      <w:r w:rsidRPr="00FF2496">
        <w:rPr>
          <w:i/>
          <w:u w:val="single"/>
        </w:rPr>
        <w:t xml:space="preserve">, </w:t>
      </w:r>
      <w:r w:rsidR="00853F60" w:rsidRPr="00FF2496">
        <w:rPr>
          <w:i/>
          <w:u w:val="single"/>
        </w:rPr>
        <w:t xml:space="preserve">případně </w:t>
      </w:r>
      <w:r w:rsidRPr="00FF2496">
        <w:rPr>
          <w:i/>
          <w:u w:val="single"/>
        </w:rPr>
        <w:t>doplněn</w:t>
      </w:r>
      <w:r w:rsidR="00853F60" w:rsidRPr="00FF2496">
        <w:rPr>
          <w:i/>
          <w:u w:val="single"/>
        </w:rPr>
        <w:t xml:space="preserve">ou o další metody NDT </w:t>
      </w:r>
      <w:r w:rsidRPr="00FF2496">
        <w:rPr>
          <w:i/>
          <w:u w:val="single"/>
        </w:rPr>
        <w:t>(VT, UT, MT, PT</w:t>
      </w:r>
      <w:r w:rsidR="00853F60" w:rsidRPr="00FF2496">
        <w:rPr>
          <w:i/>
          <w:u w:val="single"/>
        </w:rPr>
        <w:t xml:space="preserve">, </w:t>
      </w:r>
      <w:r w:rsidR="00CC133D" w:rsidRPr="00FF2496">
        <w:rPr>
          <w:i/>
          <w:u w:val="single"/>
        </w:rPr>
        <w:t>TOFD) jsou</w:t>
      </w:r>
      <w:r w:rsidR="007374B9" w:rsidRPr="00FF2496">
        <w:rPr>
          <w:i/>
          <w:u w:val="single"/>
        </w:rPr>
        <w:t>:</w:t>
      </w:r>
    </w:p>
    <w:p w:rsidR="007374B9" w:rsidRDefault="007374B9" w:rsidP="003B7D80">
      <w:pPr>
        <w:numPr>
          <w:ilvl w:val="0"/>
          <w:numId w:val="4"/>
        </w:numPr>
        <w:tabs>
          <w:tab w:val="left" w:pos="6946"/>
        </w:tabs>
        <w:jc w:val="both"/>
      </w:pPr>
      <w:r>
        <w:t>parovody, tlakové části (médium ostrá pára)</w:t>
      </w:r>
      <w:r>
        <w:tab/>
        <w:t xml:space="preserve">- </w:t>
      </w:r>
      <w:r w:rsidRPr="007374B9">
        <w:rPr>
          <w:b/>
        </w:rPr>
        <w:t>100%</w:t>
      </w:r>
    </w:p>
    <w:p w:rsidR="007374B9" w:rsidRDefault="007374B9" w:rsidP="003B7D80">
      <w:pPr>
        <w:numPr>
          <w:ilvl w:val="0"/>
          <w:numId w:val="4"/>
        </w:numPr>
        <w:tabs>
          <w:tab w:val="left" w:pos="6946"/>
        </w:tabs>
        <w:jc w:val="both"/>
      </w:pPr>
      <w:r>
        <w:t>ostatní tlakové části</w:t>
      </w:r>
      <w:r>
        <w:tab/>
        <w:t xml:space="preserve">-   </w:t>
      </w:r>
      <w:r w:rsidRPr="007374B9">
        <w:rPr>
          <w:b/>
        </w:rPr>
        <w:t>40%</w:t>
      </w:r>
    </w:p>
    <w:p w:rsidR="007374B9" w:rsidRDefault="007374B9" w:rsidP="003B7D80">
      <w:pPr>
        <w:numPr>
          <w:ilvl w:val="0"/>
          <w:numId w:val="4"/>
        </w:numPr>
        <w:tabs>
          <w:tab w:val="left" w:pos="6946"/>
        </w:tabs>
        <w:jc w:val="both"/>
      </w:pPr>
      <w:r>
        <w:t>netlakové části, horkovody</w:t>
      </w:r>
      <w:r>
        <w:tab/>
        <w:t xml:space="preserve">-   </w:t>
      </w:r>
      <w:r w:rsidRPr="007374B9">
        <w:rPr>
          <w:b/>
        </w:rPr>
        <w:t>20%</w:t>
      </w:r>
    </w:p>
    <w:p w:rsidR="007374B9" w:rsidRPr="00E91100" w:rsidRDefault="007374B9" w:rsidP="003B7D80">
      <w:pPr>
        <w:numPr>
          <w:ilvl w:val="0"/>
          <w:numId w:val="4"/>
        </w:numPr>
        <w:tabs>
          <w:tab w:val="left" w:pos="6946"/>
        </w:tabs>
        <w:jc w:val="both"/>
      </w:pPr>
      <w:r>
        <w:t>ostatní svarové spoje</w:t>
      </w:r>
      <w:r>
        <w:tab/>
        <w:t xml:space="preserve">-     </w:t>
      </w:r>
      <w:r w:rsidRPr="007374B9">
        <w:rPr>
          <w:b/>
        </w:rPr>
        <w:t>4%</w:t>
      </w:r>
    </w:p>
    <w:p w:rsidR="00033F9D" w:rsidRDefault="00E935BC" w:rsidP="00033F9D">
      <w:pPr>
        <w:jc w:val="both"/>
      </w:pPr>
      <w:r w:rsidRPr="00BE5034">
        <w:t>V každém případě musí být provedena kontrola příslušnou metodou NDT</w:t>
      </w:r>
      <w:r w:rsidR="002D4AF9">
        <w:t xml:space="preserve">, zejména metodou </w:t>
      </w:r>
      <w:r w:rsidR="00E05626">
        <w:t>V</w:t>
      </w:r>
      <w:r w:rsidR="002D4AF9">
        <w:t>T</w:t>
      </w:r>
      <w:r w:rsidRPr="00BE5034">
        <w:t xml:space="preserve"> minimálně jednoho svarového spoje od každého sv</w:t>
      </w:r>
      <w:r w:rsidR="00D97ABF">
        <w:t>á</w:t>
      </w:r>
      <w:r w:rsidRPr="00BE5034">
        <w:t>řeče</w:t>
      </w:r>
      <w:r w:rsidR="007D03A5">
        <w:t>.</w:t>
      </w:r>
    </w:p>
    <w:p w:rsidR="00FF2496" w:rsidRPr="00FF2496" w:rsidRDefault="00FF2496" w:rsidP="00033F9D">
      <w:pPr>
        <w:jc w:val="both"/>
        <w:rPr>
          <w:sz w:val="16"/>
          <w:szCs w:val="16"/>
        </w:rPr>
      </w:pPr>
    </w:p>
    <w:p w:rsidR="00853F60" w:rsidRPr="00FF2496" w:rsidRDefault="00853F60" w:rsidP="00033F9D">
      <w:pPr>
        <w:jc w:val="both"/>
        <w:rPr>
          <w:b/>
          <w:u w:val="single"/>
        </w:rPr>
      </w:pPr>
      <w:r w:rsidRPr="00FF2496">
        <w:rPr>
          <w:b/>
          <w:color w:val="FF0000"/>
          <w:u w:val="single"/>
        </w:rPr>
        <w:t>P</w:t>
      </w:r>
      <w:r w:rsidR="002939D4" w:rsidRPr="00FF2496">
        <w:rPr>
          <w:b/>
          <w:color w:val="FF0000"/>
          <w:u w:val="single"/>
        </w:rPr>
        <w:t>ři použ</w:t>
      </w:r>
      <w:r w:rsidR="00B00AED">
        <w:rPr>
          <w:b/>
          <w:color w:val="FF0000"/>
          <w:u w:val="single"/>
        </w:rPr>
        <w:t>í</w:t>
      </w:r>
      <w:r w:rsidR="002939D4" w:rsidRPr="00FF2496">
        <w:rPr>
          <w:b/>
          <w:color w:val="FF0000"/>
          <w:u w:val="single"/>
        </w:rPr>
        <w:t xml:space="preserve">vání metody RT platí zásada, že do </w:t>
      </w:r>
      <w:r w:rsidR="002939D4" w:rsidRPr="00FF2496">
        <w:rPr>
          <w:rFonts w:ascii="Symbol" w:hAnsi="Symbol"/>
          <w:b/>
          <w:color w:val="FF0000"/>
          <w:sz w:val="20"/>
          <w:u w:val="single"/>
        </w:rPr>
        <w:t></w:t>
      </w:r>
      <w:r w:rsidR="002939D4" w:rsidRPr="00FF2496">
        <w:rPr>
          <w:rFonts w:ascii="Symbol" w:hAnsi="Symbol"/>
          <w:b/>
          <w:color w:val="FF0000"/>
          <w:u w:val="single"/>
        </w:rPr>
        <w:t></w:t>
      </w:r>
      <w:r w:rsidR="002939D4" w:rsidRPr="00FF2496">
        <w:rPr>
          <w:b/>
          <w:color w:val="FF0000"/>
          <w:u w:val="single"/>
        </w:rPr>
        <w:t xml:space="preserve">76mm včetně musí být vždy snímkování svarového spoje </w:t>
      </w:r>
      <w:r w:rsidR="00FF2496" w:rsidRPr="00FF2496">
        <w:rPr>
          <w:b/>
          <w:color w:val="FF0000"/>
          <w:u w:val="single"/>
        </w:rPr>
        <w:t xml:space="preserve">prováděno </w:t>
      </w:r>
      <w:r w:rsidR="002939D4" w:rsidRPr="00FF2496">
        <w:rPr>
          <w:b/>
          <w:color w:val="FF0000"/>
          <w:u w:val="single"/>
        </w:rPr>
        <w:t>minimálně na dvě pozice.</w:t>
      </w:r>
      <w:r w:rsidRPr="00FF2496">
        <w:rPr>
          <w:b/>
          <w:u w:val="single"/>
        </w:rPr>
        <w:t xml:space="preserve"> </w:t>
      </w:r>
    </w:p>
    <w:p w:rsidR="00D97ABF" w:rsidRPr="002A4D1A" w:rsidRDefault="00D97ABF" w:rsidP="007374B9">
      <w:pPr>
        <w:jc w:val="both"/>
        <w:rPr>
          <w:sz w:val="16"/>
          <w:szCs w:val="16"/>
        </w:rPr>
      </w:pPr>
    </w:p>
    <w:p w:rsidR="002A4D1A" w:rsidRDefault="00D97ABF" w:rsidP="007374B9">
      <w:pPr>
        <w:jc w:val="both"/>
      </w:pPr>
      <w:r w:rsidRPr="0029208E">
        <w:rPr>
          <w:b/>
        </w:rPr>
        <w:t>5.3.8</w:t>
      </w:r>
      <w:r w:rsidR="002A4D1A">
        <w:t xml:space="preserve"> V případech zjištění nepřípustných závad ve svarových spojích </w:t>
      </w:r>
      <w:r w:rsidR="000A1FF7">
        <w:t>jakoukoliv metodou NDT</w:t>
      </w:r>
      <w:r w:rsidR="00F50967">
        <w:t xml:space="preserve"> </w:t>
      </w:r>
      <w:r w:rsidR="002A4D1A">
        <w:t>je postup následující:</w:t>
      </w:r>
    </w:p>
    <w:p w:rsidR="002A4D1A" w:rsidRDefault="002A4D1A" w:rsidP="003B7D80">
      <w:pPr>
        <w:numPr>
          <w:ilvl w:val="0"/>
          <w:numId w:val="3"/>
        </w:numPr>
        <w:tabs>
          <w:tab w:val="clear" w:pos="2130"/>
          <w:tab w:val="num" w:pos="720"/>
        </w:tabs>
        <w:ind w:left="720"/>
        <w:jc w:val="both"/>
      </w:pPr>
      <w:r>
        <w:t>zhotovitel musí okamžitě svarový spoj opravit</w:t>
      </w:r>
    </w:p>
    <w:p w:rsidR="002A4D1A" w:rsidRDefault="002A4D1A" w:rsidP="003B7D80">
      <w:pPr>
        <w:numPr>
          <w:ilvl w:val="0"/>
          <w:numId w:val="3"/>
        </w:numPr>
        <w:tabs>
          <w:tab w:val="clear" w:pos="2130"/>
          <w:tab w:val="num" w:pos="720"/>
        </w:tabs>
        <w:ind w:left="720"/>
        <w:jc w:val="both"/>
      </w:pPr>
      <w:r>
        <w:t>po každé opravě svarového spoje musí být provedena nová kontrola</w:t>
      </w:r>
    </w:p>
    <w:p w:rsidR="0029208E" w:rsidRDefault="0029208E" w:rsidP="003B7D80">
      <w:pPr>
        <w:numPr>
          <w:ilvl w:val="0"/>
          <w:numId w:val="3"/>
        </w:numPr>
        <w:tabs>
          <w:tab w:val="clear" w:pos="2130"/>
          <w:tab w:val="num" w:pos="720"/>
        </w:tabs>
        <w:ind w:left="720"/>
        <w:jc w:val="both"/>
      </w:pPr>
      <w:r>
        <w:t>kontrola při menší četnosti může být rozšířena až na 100%</w:t>
      </w:r>
    </w:p>
    <w:p w:rsidR="0029208E" w:rsidRDefault="0029208E" w:rsidP="003B7D80">
      <w:pPr>
        <w:numPr>
          <w:ilvl w:val="0"/>
          <w:numId w:val="3"/>
        </w:numPr>
        <w:tabs>
          <w:tab w:val="clear" w:pos="2130"/>
          <w:tab w:val="num" w:pos="720"/>
        </w:tabs>
        <w:ind w:left="720"/>
        <w:jc w:val="both"/>
      </w:pPr>
      <w:r>
        <w:t>kontrola může být doplněna o další metody NDT, jako např. MT nebo zpřesňující UT, minimálně však na dvojnásobek předepsaného počtu kontroly svarových spojů</w:t>
      </w:r>
    </w:p>
    <w:p w:rsidR="00CD4503" w:rsidRDefault="00CD4503" w:rsidP="00CD4503">
      <w:pPr>
        <w:jc w:val="both"/>
      </w:pPr>
      <w:r>
        <w:t>Veškeré náklady, vzniklé z oprav svarových spojů a následných kontrol metodami NDT jdou v plném rozsahu na vrub zhotovitele svařování.</w:t>
      </w:r>
    </w:p>
    <w:p w:rsidR="00D97221" w:rsidRPr="00D97221" w:rsidRDefault="00D97221" w:rsidP="00CD4503">
      <w:pPr>
        <w:jc w:val="both"/>
        <w:rPr>
          <w:sz w:val="16"/>
          <w:szCs w:val="16"/>
        </w:rPr>
      </w:pPr>
    </w:p>
    <w:p w:rsidR="00CD4503" w:rsidRPr="00D97221" w:rsidRDefault="00CD4503" w:rsidP="00CD4503">
      <w:pPr>
        <w:jc w:val="both"/>
        <w:rPr>
          <w:b/>
          <w:color w:val="FF0000"/>
        </w:rPr>
      </w:pPr>
      <w:r w:rsidRPr="00D97221">
        <w:rPr>
          <w:b/>
          <w:color w:val="FF0000"/>
        </w:rPr>
        <w:t xml:space="preserve">Každý svarový spoj </w:t>
      </w:r>
      <w:r w:rsidR="000D0525" w:rsidRPr="00D97221">
        <w:rPr>
          <w:b/>
          <w:color w:val="FF0000"/>
        </w:rPr>
        <w:t>může</w:t>
      </w:r>
      <w:r w:rsidRPr="00D97221">
        <w:rPr>
          <w:b/>
          <w:color w:val="FF0000"/>
        </w:rPr>
        <w:t xml:space="preserve"> být opravován pouze dvakrát, při další opravě musí být svarový spoj vyřezán případně vyměněna celá </w:t>
      </w:r>
      <w:r w:rsidR="000D0525" w:rsidRPr="00D97221">
        <w:rPr>
          <w:b/>
          <w:color w:val="FF0000"/>
        </w:rPr>
        <w:t>pozice</w:t>
      </w:r>
      <w:r w:rsidR="00D97221" w:rsidRPr="00D97221">
        <w:rPr>
          <w:b/>
          <w:color w:val="FF0000"/>
        </w:rPr>
        <w:t xml:space="preserve">. </w:t>
      </w:r>
    </w:p>
    <w:p w:rsidR="0067651B" w:rsidRPr="006C72B5" w:rsidRDefault="0067651B" w:rsidP="007374B9">
      <w:pPr>
        <w:jc w:val="both"/>
        <w:rPr>
          <w:sz w:val="16"/>
          <w:szCs w:val="16"/>
        </w:rPr>
      </w:pPr>
    </w:p>
    <w:p w:rsidR="00D97221" w:rsidRDefault="002A4D1A" w:rsidP="006C72B5">
      <w:pPr>
        <w:jc w:val="both"/>
      </w:pPr>
      <w:r>
        <w:t xml:space="preserve"> </w:t>
      </w:r>
      <w:r w:rsidR="0067651B" w:rsidRPr="006C72B5">
        <w:rPr>
          <w:b/>
        </w:rPr>
        <w:t>5.3.9</w:t>
      </w:r>
      <w:r w:rsidR="0067651B">
        <w:t xml:space="preserve"> </w:t>
      </w:r>
      <w:r w:rsidR="006C72B5">
        <w:t>Vyhodnocení provedených kontrol metodami NDT se provádí podle příslušných norem</w:t>
      </w:r>
      <w:r w:rsidR="00DA2189">
        <w:t xml:space="preserve"> platných v době vzniku svarového spoje </w:t>
      </w:r>
      <w:r w:rsidR="006C72B5">
        <w:t xml:space="preserve">pro použitou metodu </w:t>
      </w:r>
      <w:r w:rsidR="00DA2189">
        <w:t>NDT:</w:t>
      </w:r>
    </w:p>
    <w:p w:rsidR="00D97221" w:rsidRDefault="00D97221" w:rsidP="003B7D80">
      <w:pPr>
        <w:numPr>
          <w:ilvl w:val="0"/>
          <w:numId w:val="3"/>
        </w:numPr>
        <w:tabs>
          <w:tab w:val="clear" w:pos="2130"/>
          <w:tab w:val="num" w:pos="720"/>
        </w:tabs>
        <w:ind w:left="720"/>
        <w:jc w:val="both"/>
      </w:pPr>
      <w:r>
        <w:t>VT – ČSN EN ISO 17637</w:t>
      </w:r>
    </w:p>
    <w:p w:rsidR="00D97221" w:rsidRDefault="00D97221" w:rsidP="003B7D80">
      <w:pPr>
        <w:numPr>
          <w:ilvl w:val="0"/>
          <w:numId w:val="3"/>
        </w:numPr>
        <w:tabs>
          <w:tab w:val="clear" w:pos="2130"/>
          <w:tab w:val="num" w:pos="720"/>
        </w:tabs>
        <w:ind w:left="720"/>
        <w:jc w:val="both"/>
      </w:pPr>
      <w:r>
        <w:t xml:space="preserve">RT – </w:t>
      </w:r>
      <w:r w:rsidR="00836E21">
        <w:t>ČSN EN ISO 10675 - 1</w:t>
      </w:r>
    </w:p>
    <w:p w:rsidR="00D97221" w:rsidRDefault="00D97221" w:rsidP="003B7D80">
      <w:pPr>
        <w:numPr>
          <w:ilvl w:val="0"/>
          <w:numId w:val="3"/>
        </w:numPr>
        <w:tabs>
          <w:tab w:val="clear" w:pos="2130"/>
          <w:tab w:val="num" w:pos="720"/>
        </w:tabs>
        <w:ind w:left="720"/>
        <w:jc w:val="both"/>
      </w:pPr>
      <w:r>
        <w:t xml:space="preserve">UT – </w:t>
      </w:r>
      <w:r w:rsidR="00836E21">
        <w:t>ČSN EN ISO 11666</w:t>
      </w:r>
      <w:r w:rsidR="00FF6ED4">
        <w:t xml:space="preserve">, </w:t>
      </w:r>
      <w:r w:rsidR="00836E21">
        <w:t>ČSN EN ISO 17640</w:t>
      </w:r>
      <w:r w:rsidR="00FF6ED4">
        <w:t xml:space="preserve">, </w:t>
      </w:r>
    </w:p>
    <w:p w:rsidR="00D97221" w:rsidRDefault="00D97221" w:rsidP="003B7D80">
      <w:pPr>
        <w:numPr>
          <w:ilvl w:val="0"/>
          <w:numId w:val="3"/>
        </w:numPr>
        <w:tabs>
          <w:tab w:val="clear" w:pos="2130"/>
          <w:tab w:val="num" w:pos="720"/>
        </w:tabs>
        <w:ind w:left="720"/>
        <w:jc w:val="both"/>
      </w:pPr>
      <w:r>
        <w:t xml:space="preserve">MT – ČSN EN </w:t>
      </w:r>
      <w:r w:rsidR="00836E21">
        <w:t>ISO 17638</w:t>
      </w:r>
      <w:r w:rsidR="00FF6ED4">
        <w:t xml:space="preserve">, ČSN EN </w:t>
      </w:r>
      <w:r w:rsidR="00836E21">
        <w:t>ISO 23278</w:t>
      </w:r>
    </w:p>
    <w:p w:rsidR="00D97221" w:rsidRDefault="00D97221" w:rsidP="003B7D80">
      <w:pPr>
        <w:numPr>
          <w:ilvl w:val="0"/>
          <w:numId w:val="3"/>
        </w:numPr>
        <w:tabs>
          <w:tab w:val="clear" w:pos="2130"/>
          <w:tab w:val="num" w:pos="720"/>
        </w:tabs>
        <w:ind w:left="720"/>
        <w:jc w:val="both"/>
      </w:pPr>
      <w:r>
        <w:t xml:space="preserve">PT – ČSN EN </w:t>
      </w:r>
      <w:r w:rsidR="00FF6ED4">
        <w:t>ISO 23277</w:t>
      </w:r>
    </w:p>
    <w:p w:rsidR="007D03A5" w:rsidRDefault="007D03A5" w:rsidP="003B7D80">
      <w:pPr>
        <w:numPr>
          <w:ilvl w:val="0"/>
          <w:numId w:val="3"/>
        </w:numPr>
        <w:tabs>
          <w:tab w:val="clear" w:pos="2130"/>
          <w:tab w:val="num" w:pos="720"/>
        </w:tabs>
        <w:ind w:left="720"/>
        <w:jc w:val="both"/>
      </w:pPr>
      <w:r>
        <w:t>AE – ČSN EN 15495</w:t>
      </w:r>
    </w:p>
    <w:p w:rsidR="007D03A5" w:rsidRDefault="007D03A5" w:rsidP="003B7D80">
      <w:pPr>
        <w:numPr>
          <w:ilvl w:val="0"/>
          <w:numId w:val="3"/>
        </w:numPr>
        <w:tabs>
          <w:tab w:val="clear" w:pos="2130"/>
          <w:tab w:val="num" w:pos="720"/>
        </w:tabs>
        <w:ind w:left="720"/>
        <w:jc w:val="both"/>
      </w:pPr>
      <w:r>
        <w:t xml:space="preserve">ET – ČSN EN </w:t>
      </w:r>
      <w:r w:rsidR="00836E21">
        <w:t>ISO 17643</w:t>
      </w:r>
    </w:p>
    <w:p w:rsidR="006C72B5" w:rsidRDefault="006C72B5" w:rsidP="006C72B5">
      <w:pPr>
        <w:jc w:val="both"/>
      </w:pPr>
      <w:r>
        <w:t xml:space="preserve">Předaná dokumentace </w:t>
      </w:r>
      <w:r w:rsidR="00EA6ED8">
        <w:t>musí obsahovat:</w:t>
      </w:r>
    </w:p>
    <w:p w:rsidR="00EA6ED8" w:rsidRDefault="00EA6ED8" w:rsidP="003B7D80">
      <w:pPr>
        <w:numPr>
          <w:ilvl w:val="0"/>
          <w:numId w:val="3"/>
        </w:numPr>
        <w:tabs>
          <w:tab w:val="clear" w:pos="2130"/>
          <w:tab w:val="num" w:pos="720"/>
        </w:tabs>
        <w:ind w:left="720"/>
        <w:jc w:val="both"/>
      </w:pPr>
      <w:r>
        <w:t xml:space="preserve">záznam o </w:t>
      </w:r>
      <w:r w:rsidR="00901FAD">
        <w:t>kontrole</w:t>
      </w:r>
      <w:r>
        <w:t xml:space="preserve"> poskytující představu o nále</w:t>
      </w:r>
      <w:r w:rsidR="00901FAD">
        <w:t>z</w:t>
      </w:r>
      <w:r>
        <w:t xml:space="preserve">u vad a jejich rozložení (označení zkoušené části, popis, náčrtek, fotografie, videozáznam, radiogram, </w:t>
      </w:r>
      <w:proofErr w:type="spellStart"/>
      <w:r>
        <w:t>sonogram</w:t>
      </w:r>
      <w:proofErr w:type="spellEnd"/>
      <w:r>
        <w:t xml:space="preserve"> apod.) </w:t>
      </w:r>
    </w:p>
    <w:p w:rsidR="00EA6ED8" w:rsidRDefault="00EA6ED8" w:rsidP="003B7D80">
      <w:pPr>
        <w:numPr>
          <w:ilvl w:val="0"/>
          <w:numId w:val="3"/>
        </w:numPr>
        <w:tabs>
          <w:tab w:val="clear" w:pos="2130"/>
          <w:tab w:val="num" w:pos="720"/>
        </w:tabs>
        <w:ind w:left="720"/>
        <w:jc w:val="both"/>
      </w:pPr>
      <w:r>
        <w:t xml:space="preserve">protokol o </w:t>
      </w:r>
      <w:r w:rsidR="00901FAD">
        <w:t>kontrole</w:t>
      </w:r>
      <w:r>
        <w:t xml:space="preserve"> musí obsahovat základní informace:</w:t>
      </w:r>
    </w:p>
    <w:p w:rsidR="00EA6ED8" w:rsidRDefault="00EA6ED8" w:rsidP="003B7D80">
      <w:pPr>
        <w:numPr>
          <w:ilvl w:val="0"/>
          <w:numId w:val="6"/>
        </w:numPr>
        <w:tabs>
          <w:tab w:val="left" w:pos="6946"/>
        </w:tabs>
        <w:jc w:val="both"/>
      </w:pPr>
      <w:r>
        <w:t xml:space="preserve">o </w:t>
      </w:r>
      <w:r w:rsidR="00901FAD">
        <w:t xml:space="preserve">kontrolovaném </w:t>
      </w:r>
      <w:r>
        <w:t>svarovém spoji, součást</w:t>
      </w:r>
      <w:r w:rsidR="00901FAD">
        <w:t>i</w:t>
      </w:r>
      <w:r>
        <w:t xml:space="preserve"> (označení, materiál, rozměry, stadium výroby)</w:t>
      </w:r>
    </w:p>
    <w:p w:rsidR="00EA6ED8" w:rsidRDefault="00EA6ED8" w:rsidP="003B7D80">
      <w:pPr>
        <w:numPr>
          <w:ilvl w:val="0"/>
          <w:numId w:val="6"/>
        </w:numPr>
        <w:tabs>
          <w:tab w:val="left" w:pos="6946"/>
        </w:tabs>
        <w:jc w:val="both"/>
      </w:pPr>
      <w:r>
        <w:t xml:space="preserve">účel a způsob </w:t>
      </w:r>
      <w:r w:rsidR="00901FAD">
        <w:t>kontroly resp. zvolená metoda NDT</w:t>
      </w:r>
    </w:p>
    <w:p w:rsidR="00EA6ED8" w:rsidRDefault="00EA6ED8" w:rsidP="003B7D80">
      <w:pPr>
        <w:numPr>
          <w:ilvl w:val="0"/>
          <w:numId w:val="6"/>
        </w:numPr>
        <w:tabs>
          <w:tab w:val="left" w:pos="6946"/>
        </w:tabs>
        <w:jc w:val="both"/>
      </w:pPr>
      <w:r>
        <w:t xml:space="preserve">předpis (postup) </w:t>
      </w:r>
      <w:r w:rsidR="00901FAD">
        <w:t>kontroly vyplývající ze zvolené metody NDT</w:t>
      </w:r>
    </w:p>
    <w:p w:rsidR="00EA6ED8" w:rsidRDefault="00EA6ED8" w:rsidP="003B7D80">
      <w:pPr>
        <w:numPr>
          <w:ilvl w:val="0"/>
          <w:numId w:val="6"/>
        </w:numPr>
        <w:tabs>
          <w:tab w:val="left" w:pos="6946"/>
        </w:tabs>
        <w:jc w:val="both"/>
      </w:pPr>
      <w:r>
        <w:t>zkušební zařízení (označení, typ)</w:t>
      </w:r>
    </w:p>
    <w:p w:rsidR="00EA6ED8" w:rsidRDefault="00EA6ED8" w:rsidP="003B7D80">
      <w:pPr>
        <w:numPr>
          <w:ilvl w:val="0"/>
          <w:numId w:val="6"/>
        </w:numPr>
        <w:tabs>
          <w:tab w:val="left" w:pos="6946"/>
        </w:tabs>
        <w:jc w:val="both"/>
      </w:pPr>
      <w:r>
        <w:t xml:space="preserve">parametry </w:t>
      </w:r>
      <w:r w:rsidR="00901FAD">
        <w:t>kontroly</w:t>
      </w:r>
    </w:p>
    <w:p w:rsidR="00EA6ED8" w:rsidRDefault="00EA6ED8" w:rsidP="003B7D80">
      <w:pPr>
        <w:numPr>
          <w:ilvl w:val="0"/>
          <w:numId w:val="6"/>
        </w:numPr>
        <w:tabs>
          <w:tab w:val="left" w:pos="6946"/>
        </w:tabs>
        <w:jc w:val="both"/>
      </w:pPr>
      <w:r>
        <w:t>vyhodnocení svarového spoje, součásti podle požadavku jakosti – vyhovuje/nevyhovuje</w:t>
      </w:r>
    </w:p>
    <w:p w:rsidR="00EA6ED8" w:rsidRDefault="00EA6ED8" w:rsidP="003B7D80">
      <w:pPr>
        <w:numPr>
          <w:ilvl w:val="0"/>
          <w:numId w:val="6"/>
        </w:numPr>
        <w:tabs>
          <w:tab w:val="left" w:pos="6946"/>
        </w:tabs>
        <w:jc w:val="both"/>
      </w:pPr>
      <w:r>
        <w:t xml:space="preserve">místo, datum </w:t>
      </w:r>
      <w:r w:rsidR="00901FAD">
        <w:t>kontrol</w:t>
      </w:r>
      <w:r>
        <w:t>y, jméno operátora</w:t>
      </w:r>
    </w:p>
    <w:p w:rsidR="00EA6ED8" w:rsidRPr="00E91100" w:rsidRDefault="00EA6ED8" w:rsidP="003B7D80">
      <w:pPr>
        <w:numPr>
          <w:ilvl w:val="0"/>
          <w:numId w:val="6"/>
        </w:numPr>
        <w:tabs>
          <w:tab w:val="left" w:pos="6946"/>
        </w:tabs>
        <w:jc w:val="both"/>
      </w:pPr>
      <w:r>
        <w:t>jméno, certifikát a podpis pracovníka provádějícího hodnocení</w:t>
      </w:r>
    </w:p>
    <w:p w:rsidR="00EA6ED8" w:rsidRDefault="00901FAD" w:rsidP="006C72B5">
      <w:pPr>
        <w:jc w:val="both"/>
      </w:pPr>
      <w:r>
        <w:t xml:space="preserve">Dokumentace NDT kontrol </w:t>
      </w:r>
      <w:r w:rsidR="00262C38">
        <w:t xml:space="preserve">se stává </w:t>
      </w:r>
      <w:r>
        <w:t>nezbytnou součástí celkové dokumentace v rámci provedených oprav (GO, REK, BO a poruchových stavů) na zařízeních EOP, v neposlední řadě i pro prokazování shody dle platné legislativy.</w:t>
      </w:r>
    </w:p>
    <w:p w:rsidR="00262C38" w:rsidRDefault="00262C38" w:rsidP="006C72B5">
      <w:pPr>
        <w:jc w:val="both"/>
      </w:pPr>
      <w:r>
        <w:lastRenderedPageBreak/>
        <w:t xml:space="preserve">Předané </w:t>
      </w:r>
      <w:r w:rsidR="00752250">
        <w:t>radiogramy</w:t>
      </w:r>
      <w:r>
        <w:t xml:space="preserve">, </w:t>
      </w:r>
      <w:proofErr w:type="spellStart"/>
      <w:r>
        <w:t>sonogramy</w:t>
      </w:r>
      <w:proofErr w:type="spellEnd"/>
      <w:r>
        <w:t xml:space="preserve"> jsou archivovány po dobu minimálně 5 let útvarem údržby EOP, není-li smluvně dohodnuto se zhotovitelem svářečských prací jinak. </w:t>
      </w:r>
    </w:p>
    <w:p w:rsidR="00DA2189" w:rsidRDefault="00DA2189" w:rsidP="006C72B5">
      <w:pPr>
        <w:jc w:val="both"/>
      </w:pPr>
    </w:p>
    <w:p w:rsidR="000D0525" w:rsidRDefault="000D0525" w:rsidP="000D0525">
      <w:pPr>
        <w:pStyle w:val="2Nadpis2"/>
      </w:pPr>
      <w:bookmarkStart w:id="36" w:name="_Toc404577921"/>
      <w:r>
        <w:t>Destrukční a technologické zkoušky svarových spojů</w:t>
      </w:r>
      <w:bookmarkEnd w:id="36"/>
    </w:p>
    <w:p w:rsidR="000D0525" w:rsidRDefault="000D0525" w:rsidP="000D0525">
      <w:pPr>
        <w:tabs>
          <w:tab w:val="left" w:pos="5387"/>
        </w:tabs>
        <w:jc w:val="both"/>
        <w:rPr>
          <w:szCs w:val="22"/>
        </w:rPr>
      </w:pPr>
      <w:r w:rsidRPr="00AE6DEA">
        <w:rPr>
          <w:b/>
          <w:szCs w:val="22"/>
        </w:rPr>
        <w:t>5.</w:t>
      </w:r>
      <w:r>
        <w:rPr>
          <w:b/>
          <w:szCs w:val="22"/>
        </w:rPr>
        <w:t>4</w:t>
      </w:r>
      <w:r w:rsidRPr="00AE6DEA">
        <w:rPr>
          <w:b/>
          <w:szCs w:val="22"/>
        </w:rPr>
        <w:t>.1</w:t>
      </w:r>
      <w:r>
        <w:rPr>
          <w:szCs w:val="22"/>
        </w:rPr>
        <w:t xml:space="preserve"> </w:t>
      </w:r>
      <w:r w:rsidR="008C4872">
        <w:rPr>
          <w:szCs w:val="22"/>
        </w:rPr>
        <w:t>D</w:t>
      </w:r>
      <w:r>
        <w:rPr>
          <w:szCs w:val="22"/>
        </w:rPr>
        <w:t>estrukční a technologické zkoušky svarových spojů</w:t>
      </w:r>
      <w:r w:rsidR="008C4872">
        <w:rPr>
          <w:szCs w:val="22"/>
        </w:rPr>
        <w:t xml:space="preserve"> se provádějí</w:t>
      </w:r>
      <w:r>
        <w:rPr>
          <w:szCs w:val="22"/>
        </w:rPr>
        <w:t xml:space="preserve"> zejména</w:t>
      </w:r>
      <w:r w:rsidR="008C4872">
        <w:rPr>
          <w:szCs w:val="22"/>
        </w:rPr>
        <w:t xml:space="preserve">, </w:t>
      </w:r>
      <w:r>
        <w:rPr>
          <w:szCs w:val="22"/>
        </w:rPr>
        <w:t>když:</w:t>
      </w:r>
    </w:p>
    <w:p w:rsidR="000D0525" w:rsidRDefault="00E81EC6" w:rsidP="003B7D80">
      <w:pPr>
        <w:numPr>
          <w:ilvl w:val="0"/>
          <w:numId w:val="3"/>
        </w:numPr>
        <w:tabs>
          <w:tab w:val="clear" w:pos="2130"/>
          <w:tab w:val="num" w:pos="720"/>
        </w:tabs>
        <w:ind w:left="720"/>
        <w:jc w:val="both"/>
      </w:pPr>
      <w:r>
        <w:t>dojde k výpadku (havárii) VTZ nebo části tlakového systému příslušného zařízení EOP zaviněné prokazatelně svarovým spojem nebo trhlinami v oblasti TOO (TOZ)</w:t>
      </w:r>
    </w:p>
    <w:p w:rsidR="00E81EC6" w:rsidRDefault="00E81EC6" w:rsidP="003B7D80">
      <w:pPr>
        <w:numPr>
          <w:ilvl w:val="0"/>
          <w:numId w:val="3"/>
        </w:numPr>
        <w:tabs>
          <w:tab w:val="clear" w:pos="2130"/>
          <w:tab w:val="num" w:pos="720"/>
        </w:tabs>
        <w:ind w:left="720"/>
        <w:jc w:val="both"/>
      </w:pPr>
      <w:r>
        <w:t>jsou pochybnosti o jakosti svarového spoje na základě výsledků kontrol metodami NDT</w:t>
      </w:r>
    </w:p>
    <w:p w:rsidR="000D0525" w:rsidRDefault="008C4872" w:rsidP="003B7D80">
      <w:pPr>
        <w:numPr>
          <w:ilvl w:val="0"/>
          <w:numId w:val="3"/>
        </w:numPr>
        <w:tabs>
          <w:tab w:val="clear" w:pos="2130"/>
          <w:tab w:val="num" w:pos="720"/>
        </w:tabs>
        <w:ind w:left="720"/>
        <w:jc w:val="both"/>
      </w:pPr>
      <w:r>
        <w:t>vznese žádost orgán dozoru (TIČR, TŰV)</w:t>
      </w:r>
    </w:p>
    <w:p w:rsidR="008C4872" w:rsidRDefault="008C4872" w:rsidP="003B7D80">
      <w:pPr>
        <w:numPr>
          <w:ilvl w:val="0"/>
          <w:numId w:val="3"/>
        </w:numPr>
        <w:tabs>
          <w:tab w:val="clear" w:pos="2130"/>
          <w:tab w:val="num" w:pos="720"/>
        </w:tabs>
        <w:ind w:left="720"/>
        <w:jc w:val="both"/>
      </w:pPr>
      <w:r>
        <w:t>jsou prováděny opakované zkoušky svářečského personálu</w:t>
      </w:r>
      <w:r w:rsidR="00093808">
        <w:t xml:space="preserve"> dle normy</w:t>
      </w:r>
      <w:r w:rsidR="006B1D0A" w:rsidRPr="006B1D0A">
        <w:t xml:space="preserve"> </w:t>
      </w:r>
      <w:r w:rsidR="006B1D0A">
        <w:t>ČSN EN ISO 9606 -1, resp.</w:t>
      </w:r>
      <w:r w:rsidR="00093808">
        <w:t xml:space="preserve"> ČS EN 287-1</w:t>
      </w:r>
      <w:r w:rsidR="006B1D0A">
        <w:t>.</w:t>
      </w:r>
      <w:r w:rsidR="002939D4">
        <w:t xml:space="preserve"> </w:t>
      </w:r>
    </w:p>
    <w:p w:rsidR="000D0525" w:rsidRPr="008C4872" w:rsidRDefault="008C4872" w:rsidP="008C4872">
      <w:pPr>
        <w:jc w:val="both"/>
        <w:rPr>
          <w:sz w:val="16"/>
          <w:szCs w:val="16"/>
        </w:rPr>
      </w:pPr>
      <w:r w:rsidRPr="008C4872">
        <w:rPr>
          <w:sz w:val="16"/>
          <w:szCs w:val="16"/>
        </w:rPr>
        <w:t xml:space="preserve"> </w:t>
      </w:r>
    </w:p>
    <w:p w:rsidR="007E5DB4" w:rsidRDefault="00752250" w:rsidP="009C0C2C">
      <w:pPr>
        <w:jc w:val="both"/>
      </w:pPr>
      <w:r w:rsidRPr="008C4872">
        <w:rPr>
          <w:b/>
        </w:rPr>
        <w:t>5.4.2</w:t>
      </w:r>
      <w:r>
        <w:t xml:space="preserve"> Destrukční a technologické zkoušky mohou provádět pouze certifikované, nezávislé laboratoře v souladu s platnými ustanoveními např. zákona č.22/1997Sb., příslušných nařízeních vlády ČR a řady norem, jako např. ČSN 07 0622, ČSN EN </w:t>
      </w:r>
      <w:r w:rsidR="00836E21">
        <w:t xml:space="preserve">ISO 9016 </w:t>
      </w:r>
      <w:r>
        <w:t xml:space="preserve">, </w:t>
      </w:r>
      <w:r w:rsidR="00836E21">
        <w:t xml:space="preserve">ČSN EN ISO 5178 </w:t>
      </w:r>
      <w:r>
        <w:t>,</w:t>
      </w:r>
      <w:r w:rsidR="00836E21">
        <w:t>ČSN EN 12449</w:t>
      </w:r>
      <w:r>
        <w:t xml:space="preserve"> , </w:t>
      </w:r>
      <w:r w:rsidR="00836E21">
        <w:t>ČSN EN</w:t>
      </w:r>
      <w:r>
        <w:t>1321, ČSN EN 12952.</w:t>
      </w:r>
    </w:p>
    <w:p w:rsidR="008C4872" w:rsidRPr="008C4872" w:rsidRDefault="008C4872" w:rsidP="009C0C2C">
      <w:pPr>
        <w:jc w:val="both"/>
        <w:rPr>
          <w:sz w:val="16"/>
          <w:szCs w:val="16"/>
        </w:rPr>
      </w:pPr>
    </w:p>
    <w:p w:rsidR="008C4872" w:rsidRDefault="008C4872" w:rsidP="009C0C2C">
      <w:pPr>
        <w:jc w:val="both"/>
      </w:pPr>
      <w:r w:rsidRPr="0043393C">
        <w:rPr>
          <w:b/>
        </w:rPr>
        <w:t>5.4.3</w:t>
      </w:r>
      <w:r>
        <w:t xml:space="preserve"> Zhotovitel při ukončení všech destrukčních a technologických zkoušek musí zpracovat a předat podrobnou zprávu, která musí obsahovat:</w:t>
      </w:r>
    </w:p>
    <w:p w:rsidR="0043393C" w:rsidRDefault="0043393C" w:rsidP="003B7D80">
      <w:pPr>
        <w:numPr>
          <w:ilvl w:val="0"/>
          <w:numId w:val="3"/>
        </w:numPr>
        <w:tabs>
          <w:tab w:val="clear" w:pos="2130"/>
          <w:tab w:val="num" w:pos="720"/>
        </w:tabs>
        <w:ind w:left="720"/>
        <w:jc w:val="both"/>
      </w:pPr>
      <w:r>
        <w:t>příčiny, které vedly k poškození svarového spoje nebo TOO (TOZ)</w:t>
      </w:r>
    </w:p>
    <w:p w:rsidR="0043393C" w:rsidRDefault="0043393C" w:rsidP="003B7D80">
      <w:pPr>
        <w:numPr>
          <w:ilvl w:val="0"/>
          <w:numId w:val="3"/>
        </w:numPr>
        <w:tabs>
          <w:tab w:val="clear" w:pos="2130"/>
          <w:tab w:val="num" w:pos="720"/>
        </w:tabs>
        <w:ind w:left="720"/>
        <w:jc w:val="both"/>
      </w:pPr>
      <w:r>
        <w:t>mechanizmy příslušného poškození</w:t>
      </w:r>
    </w:p>
    <w:p w:rsidR="0043393C" w:rsidRDefault="0043393C" w:rsidP="003B7D80">
      <w:pPr>
        <w:numPr>
          <w:ilvl w:val="0"/>
          <w:numId w:val="3"/>
        </w:numPr>
        <w:tabs>
          <w:tab w:val="clear" w:pos="2130"/>
          <w:tab w:val="num" w:pos="720"/>
        </w:tabs>
        <w:ind w:left="720"/>
        <w:jc w:val="both"/>
      </w:pPr>
      <w:r>
        <w:t>protokoly a výsledky z provedených analýz a zkoušek</w:t>
      </w:r>
    </w:p>
    <w:p w:rsidR="00F028C8" w:rsidRDefault="0043393C" w:rsidP="003B7D80">
      <w:pPr>
        <w:numPr>
          <w:ilvl w:val="0"/>
          <w:numId w:val="3"/>
        </w:numPr>
        <w:tabs>
          <w:tab w:val="clear" w:pos="2130"/>
          <w:tab w:val="num" w:pos="720"/>
        </w:tabs>
        <w:ind w:left="720"/>
        <w:jc w:val="both"/>
      </w:pPr>
      <w:r>
        <w:t>návrhy na opatření</w:t>
      </w:r>
    </w:p>
    <w:p w:rsidR="00DA2189" w:rsidRDefault="00DA2189" w:rsidP="00DA2189">
      <w:pPr>
        <w:jc w:val="both"/>
      </w:pPr>
    </w:p>
    <w:p w:rsidR="00554B7E" w:rsidRDefault="008301B0" w:rsidP="00554B7E">
      <w:pPr>
        <w:pStyle w:val="1Nadpis1"/>
        <w:tabs>
          <w:tab w:val="clear" w:pos="502"/>
          <w:tab w:val="num" w:pos="360"/>
        </w:tabs>
        <w:ind w:left="360"/>
        <w:jc w:val="both"/>
      </w:pPr>
      <w:bookmarkStart w:id="37" w:name="_Toc404577922"/>
      <w:r>
        <w:t xml:space="preserve">TEPELNÉ ZPRACOVÁNÍ PŘI </w:t>
      </w:r>
      <w:r w:rsidR="00554B7E">
        <w:t>SVAŘOVÁNÍ</w:t>
      </w:r>
      <w:bookmarkEnd w:id="37"/>
    </w:p>
    <w:p w:rsidR="00554B7E" w:rsidRDefault="00554B7E" w:rsidP="00554B7E">
      <w:pPr>
        <w:pStyle w:val="2Nadpis2"/>
      </w:pPr>
      <w:bookmarkStart w:id="38" w:name="_Toc404577923"/>
      <w:r>
        <w:t>Základní pravidla</w:t>
      </w:r>
      <w:bookmarkEnd w:id="38"/>
    </w:p>
    <w:p w:rsidR="008301B0" w:rsidRDefault="008301B0" w:rsidP="00554B7E">
      <w:pPr>
        <w:jc w:val="both"/>
      </w:pPr>
      <w:r>
        <w:rPr>
          <w:b/>
        </w:rPr>
        <w:t xml:space="preserve">6.1.1 </w:t>
      </w:r>
      <w:r w:rsidR="00AD1292">
        <w:t>Základními procesy tepelného zpracování před, v průběhu a po svařování jsou:</w:t>
      </w:r>
    </w:p>
    <w:p w:rsidR="00AD1292" w:rsidRDefault="00AD1292" w:rsidP="003B7D80">
      <w:pPr>
        <w:numPr>
          <w:ilvl w:val="0"/>
          <w:numId w:val="3"/>
        </w:numPr>
        <w:tabs>
          <w:tab w:val="clear" w:pos="2130"/>
          <w:tab w:val="num" w:pos="720"/>
        </w:tabs>
        <w:ind w:left="720"/>
        <w:jc w:val="both"/>
      </w:pPr>
      <w:r>
        <w:t>předehřev</w:t>
      </w:r>
    </w:p>
    <w:p w:rsidR="00AD1292" w:rsidRDefault="00AD1292" w:rsidP="003B7D80">
      <w:pPr>
        <w:numPr>
          <w:ilvl w:val="0"/>
          <w:numId w:val="3"/>
        </w:numPr>
        <w:tabs>
          <w:tab w:val="clear" w:pos="2130"/>
          <w:tab w:val="num" w:pos="720"/>
        </w:tabs>
        <w:ind w:left="720"/>
        <w:jc w:val="both"/>
      </w:pPr>
      <w:r>
        <w:t>dohřev</w:t>
      </w:r>
    </w:p>
    <w:p w:rsidR="00C30223" w:rsidRDefault="00AD1292" w:rsidP="003B7D80">
      <w:pPr>
        <w:numPr>
          <w:ilvl w:val="0"/>
          <w:numId w:val="3"/>
        </w:numPr>
        <w:tabs>
          <w:tab w:val="clear" w:pos="2130"/>
          <w:tab w:val="num" w:pos="720"/>
        </w:tabs>
        <w:ind w:left="720"/>
        <w:jc w:val="both"/>
      </w:pPr>
      <w:r>
        <w:t>žíhání</w:t>
      </w:r>
    </w:p>
    <w:p w:rsidR="00B57EA3" w:rsidRDefault="00B57EA3" w:rsidP="00B57EA3">
      <w:pPr>
        <w:jc w:val="both"/>
      </w:pPr>
      <w:r>
        <w:rPr>
          <w:b/>
        </w:rPr>
        <w:t>6.1.</w:t>
      </w:r>
      <w:r w:rsidR="005373D5">
        <w:rPr>
          <w:b/>
        </w:rPr>
        <w:t>2</w:t>
      </w:r>
      <w:r>
        <w:rPr>
          <w:b/>
        </w:rPr>
        <w:t xml:space="preserve"> </w:t>
      </w:r>
      <w:r w:rsidRPr="00B57EA3">
        <w:t>Tepelné zpracování</w:t>
      </w:r>
      <w:r>
        <w:t xml:space="preserve"> před, v průběhu a po svařování vyplývá:</w:t>
      </w:r>
    </w:p>
    <w:p w:rsidR="00B57EA3" w:rsidRDefault="00B57EA3" w:rsidP="003B7D80">
      <w:pPr>
        <w:numPr>
          <w:ilvl w:val="0"/>
          <w:numId w:val="3"/>
        </w:numPr>
        <w:tabs>
          <w:tab w:val="clear" w:pos="2130"/>
          <w:tab w:val="num" w:pos="720"/>
        </w:tabs>
        <w:ind w:left="720"/>
        <w:jc w:val="both"/>
      </w:pPr>
      <w:r>
        <w:t>z projektové nebo výrobní dokumentace</w:t>
      </w:r>
    </w:p>
    <w:p w:rsidR="00B57EA3" w:rsidRDefault="00B57EA3" w:rsidP="003B7D80">
      <w:pPr>
        <w:numPr>
          <w:ilvl w:val="0"/>
          <w:numId w:val="3"/>
        </w:numPr>
        <w:tabs>
          <w:tab w:val="clear" w:pos="2130"/>
          <w:tab w:val="num" w:pos="720"/>
        </w:tabs>
        <w:ind w:left="720"/>
        <w:jc w:val="both"/>
      </w:pPr>
      <w:r>
        <w:t>z technologických postupů</w:t>
      </w:r>
    </w:p>
    <w:p w:rsidR="00B57EA3" w:rsidRDefault="00B57EA3" w:rsidP="003B7D80">
      <w:pPr>
        <w:numPr>
          <w:ilvl w:val="0"/>
          <w:numId w:val="3"/>
        </w:numPr>
        <w:tabs>
          <w:tab w:val="clear" w:pos="2130"/>
          <w:tab w:val="num" w:pos="720"/>
        </w:tabs>
        <w:ind w:left="720"/>
        <w:jc w:val="both"/>
      </w:pPr>
      <w:r>
        <w:t>ze zpracovaných WPS, WPQR, které vycházejí z jakosti ZM, chemického složení ZM, jeho tloušťky a z použitého druhu PM</w:t>
      </w:r>
    </w:p>
    <w:p w:rsidR="00B57EA3" w:rsidRDefault="00B57EA3" w:rsidP="003B7D80">
      <w:pPr>
        <w:numPr>
          <w:ilvl w:val="0"/>
          <w:numId w:val="3"/>
        </w:numPr>
        <w:tabs>
          <w:tab w:val="clear" w:pos="2130"/>
          <w:tab w:val="num" w:pos="720"/>
        </w:tabs>
        <w:ind w:left="720"/>
        <w:jc w:val="both"/>
      </w:pPr>
      <w:r>
        <w:t>z použitých metod svařování</w:t>
      </w:r>
    </w:p>
    <w:p w:rsidR="00B57EA3" w:rsidRDefault="00B57EA3" w:rsidP="003B7D80">
      <w:pPr>
        <w:numPr>
          <w:ilvl w:val="0"/>
          <w:numId w:val="3"/>
        </w:numPr>
        <w:tabs>
          <w:tab w:val="clear" w:pos="2130"/>
          <w:tab w:val="num" w:pos="720"/>
        </w:tabs>
        <w:ind w:left="720"/>
        <w:jc w:val="both"/>
      </w:pPr>
      <w:r>
        <w:t xml:space="preserve">z tvaru a rozměru </w:t>
      </w:r>
      <w:proofErr w:type="spellStart"/>
      <w:r>
        <w:t>svarku</w:t>
      </w:r>
      <w:proofErr w:type="spellEnd"/>
      <w:r>
        <w:t xml:space="preserve"> </w:t>
      </w:r>
    </w:p>
    <w:p w:rsidR="00B57EA3" w:rsidRPr="00C30223" w:rsidRDefault="005373D5" w:rsidP="00C30223">
      <w:pPr>
        <w:jc w:val="both"/>
        <w:rPr>
          <w:b/>
        </w:rPr>
      </w:pPr>
      <w:r>
        <w:t>Příslušné</w:t>
      </w:r>
      <w:r w:rsidRPr="00C30223">
        <w:t xml:space="preserve"> tepelného zpracování </w:t>
      </w:r>
      <w:r>
        <w:t>resp.</w:t>
      </w:r>
      <w:r w:rsidRPr="00C30223">
        <w:t xml:space="preserve"> jeho procesy se řídí ustanoveními </w:t>
      </w:r>
      <w:r>
        <w:t>řady</w:t>
      </w:r>
      <w:r w:rsidRPr="00C30223">
        <w:t xml:space="preserve"> norem, jako např. ČSN EN ISO 17663, ČSN 07 0622, </w:t>
      </w:r>
      <w:r>
        <w:t xml:space="preserve">ČSN EN 10052, </w:t>
      </w:r>
      <w:r w:rsidRPr="00C30223">
        <w:t xml:space="preserve">ČSN EN 13916,  </w:t>
      </w:r>
      <w:r w:rsidR="00724EB3">
        <w:softHyphen/>
      </w:r>
      <w:r w:rsidR="00753C77">
        <w:t>ČSN 42 0284, ČSN 42 0285.</w:t>
      </w:r>
    </w:p>
    <w:p w:rsidR="00AD1292" w:rsidRPr="00C30223" w:rsidRDefault="00AD1292" w:rsidP="00554B7E">
      <w:pPr>
        <w:jc w:val="both"/>
        <w:rPr>
          <w:b/>
          <w:sz w:val="16"/>
          <w:szCs w:val="16"/>
        </w:rPr>
      </w:pPr>
    </w:p>
    <w:p w:rsidR="00554B7E" w:rsidRPr="00C30223" w:rsidRDefault="00554B7E" w:rsidP="00554B7E">
      <w:pPr>
        <w:jc w:val="both"/>
        <w:rPr>
          <w:b/>
        </w:rPr>
      </w:pPr>
      <w:r>
        <w:rPr>
          <w:b/>
        </w:rPr>
        <w:t>6</w:t>
      </w:r>
      <w:r w:rsidRPr="0043393C">
        <w:rPr>
          <w:b/>
        </w:rPr>
        <w:t>.</w:t>
      </w:r>
      <w:r>
        <w:rPr>
          <w:b/>
        </w:rPr>
        <w:t>1</w:t>
      </w:r>
      <w:r w:rsidRPr="0043393C">
        <w:rPr>
          <w:b/>
        </w:rPr>
        <w:t>.</w:t>
      </w:r>
      <w:r w:rsidR="00696408">
        <w:rPr>
          <w:b/>
        </w:rPr>
        <w:t>3</w:t>
      </w:r>
      <w:r>
        <w:t xml:space="preserve"> </w:t>
      </w:r>
      <w:r w:rsidR="004E3C11">
        <w:t xml:space="preserve">Vlastní příslušný proces </w:t>
      </w:r>
      <w:r>
        <w:t xml:space="preserve">tepelné zpracování </w:t>
      </w:r>
      <w:r w:rsidR="004E3C11">
        <w:t xml:space="preserve">zajišťuje </w:t>
      </w:r>
      <w:r>
        <w:t>odborně zaškolený pracovník</w:t>
      </w:r>
      <w:r w:rsidR="00A97782">
        <w:t xml:space="preserve"> (svářeč, </w:t>
      </w:r>
      <w:r w:rsidR="004E3C11">
        <w:t xml:space="preserve">pomocník svářeče, </w:t>
      </w:r>
      <w:r w:rsidR="00A97782">
        <w:t>žíhač)</w:t>
      </w:r>
      <w:r w:rsidR="00820B05">
        <w:t xml:space="preserve"> při dodržení následujících podmínek</w:t>
      </w:r>
      <w:r>
        <w:t>:</w:t>
      </w:r>
    </w:p>
    <w:p w:rsidR="00554B7E" w:rsidRDefault="00820B05" w:rsidP="003B7D80">
      <w:pPr>
        <w:numPr>
          <w:ilvl w:val="0"/>
          <w:numId w:val="3"/>
        </w:numPr>
        <w:tabs>
          <w:tab w:val="clear" w:pos="2130"/>
          <w:tab w:val="num" w:pos="720"/>
        </w:tabs>
        <w:ind w:left="720"/>
        <w:jc w:val="both"/>
      </w:pPr>
      <w:r>
        <w:t xml:space="preserve">vhodným způsobem zamezit proudění vzduchu uvnitř i vně tepelně zpracovávaných částí, zejména trubek a potrubí </w:t>
      </w:r>
    </w:p>
    <w:p w:rsidR="00820B05" w:rsidRPr="00E91100" w:rsidRDefault="00820B05" w:rsidP="003B7D80">
      <w:pPr>
        <w:numPr>
          <w:ilvl w:val="0"/>
          <w:numId w:val="3"/>
        </w:numPr>
        <w:tabs>
          <w:tab w:val="clear" w:pos="2130"/>
          <w:tab w:val="num" w:pos="720"/>
        </w:tabs>
        <w:ind w:left="720"/>
        <w:jc w:val="both"/>
      </w:pPr>
      <w:r>
        <w:t xml:space="preserve">v případě přístupnosti vnitřních částí dílů trubek a potrubí zamezit </w:t>
      </w:r>
      <w:r w:rsidRPr="00E91100">
        <w:t xml:space="preserve">proudění </w:t>
      </w:r>
      <w:r w:rsidR="00093808">
        <w:t xml:space="preserve">vzduchu </w:t>
      </w:r>
      <w:r w:rsidRPr="00E91100">
        <w:t>uzavřením nebo ucpáním</w:t>
      </w:r>
      <w:r w:rsidR="00093808">
        <w:t xml:space="preserve"> vhodným (</w:t>
      </w:r>
      <w:r w:rsidRPr="00E91100">
        <w:t>izolačním</w:t>
      </w:r>
      <w:r w:rsidR="00093808">
        <w:t>)</w:t>
      </w:r>
      <w:r w:rsidRPr="00E91100">
        <w:t xml:space="preserve"> materiálem</w:t>
      </w:r>
    </w:p>
    <w:p w:rsidR="00820B05" w:rsidRPr="00E91100" w:rsidRDefault="00820B05" w:rsidP="003B7D80">
      <w:pPr>
        <w:numPr>
          <w:ilvl w:val="0"/>
          <w:numId w:val="3"/>
        </w:numPr>
        <w:tabs>
          <w:tab w:val="clear" w:pos="2130"/>
          <w:tab w:val="num" w:pos="720"/>
        </w:tabs>
        <w:ind w:left="720"/>
        <w:jc w:val="both"/>
      </w:pPr>
      <w:r w:rsidRPr="00E91100">
        <w:t>provést uzavření celé trasy nejbližší uzavírací armaturou nebo provizorním zaslepením nejbližšího přírubového spoje</w:t>
      </w:r>
    </w:p>
    <w:p w:rsidR="00936C76" w:rsidRDefault="00820B05" w:rsidP="003B7D80">
      <w:pPr>
        <w:numPr>
          <w:ilvl w:val="0"/>
          <w:numId w:val="3"/>
        </w:numPr>
        <w:tabs>
          <w:tab w:val="clear" w:pos="2130"/>
          <w:tab w:val="num" w:pos="720"/>
        </w:tabs>
        <w:ind w:left="720"/>
        <w:jc w:val="both"/>
      </w:pPr>
      <w:r w:rsidRPr="00E91100">
        <w:lastRenderedPageBreak/>
        <w:t>z vnější strany trubek a potrubí použít izolační zábal nebo vhodným způsobem rozestavit zástěny,</w:t>
      </w:r>
      <w:r w:rsidR="00340675">
        <w:t xml:space="preserve"> které zabrání proudění vzduchu</w:t>
      </w:r>
    </w:p>
    <w:p w:rsidR="001D265B" w:rsidRDefault="001D265B" w:rsidP="003B7D80">
      <w:pPr>
        <w:numPr>
          <w:ilvl w:val="0"/>
          <w:numId w:val="3"/>
        </w:numPr>
        <w:tabs>
          <w:tab w:val="clear" w:pos="2130"/>
          <w:tab w:val="num" w:pos="720"/>
        </w:tabs>
        <w:ind w:left="720"/>
        <w:jc w:val="both"/>
      </w:pPr>
      <w:r>
        <w:t xml:space="preserve">při místním tepelném zpracování </w:t>
      </w:r>
      <w:r w:rsidRPr="00E91100">
        <w:t>je nutné provádět současně stejnoměrný ohřev</w:t>
      </w:r>
      <w:r>
        <w:t xml:space="preserve"> odpovídajícím zařízením</w:t>
      </w:r>
      <w:r w:rsidRPr="00E91100">
        <w:t xml:space="preserve"> </w:t>
      </w:r>
      <w:r>
        <w:t>po celém obvodu</w:t>
      </w:r>
      <w:r w:rsidRPr="00E91100">
        <w:t xml:space="preserve"> svarového spoje</w:t>
      </w:r>
      <w:r>
        <w:t>, ZM</w:t>
      </w:r>
      <w:r w:rsidRPr="00696408">
        <w:t xml:space="preserve"> </w:t>
      </w:r>
      <w:r>
        <w:t xml:space="preserve">nebo místa svařování. </w:t>
      </w:r>
      <w:r w:rsidRPr="00E91100">
        <w:t xml:space="preserve">Minimální šířka tepelně zpracovávaných úseků musí být stanovena </w:t>
      </w:r>
      <w:r>
        <w:t>projektovou, výrobní, technickou dokumentací</w:t>
      </w:r>
    </w:p>
    <w:p w:rsidR="00340675" w:rsidRDefault="00340675" w:rsidP="003B7D80">
      <w:pPr>
        <w:numPr>
          <w:ilvl w:val="0"/>
          <w:numId w:val="3"/>
        </w:numPr>
        <w:tabs>
          <w:tab w:val="clear" w:pos="2130"/>
          <w:tab w:val="num" w:pos="720"/>
        </w:tabs>
        <w:ind w:left="720"/>
        <w:jc w:val="both"/>
      </w:pPr>
      <w:r>
        <w:t xml:space="preserve">každý zvolený proces tepelného zpracování musí být monitorován, </w:t>
      </w:r>
      <w:r w:rsidR="00361241">
        <w:t>kontrolován</w:t>
      </w:r>
      <w:r w:rsidR="008301B0">
        <w:t xml:space="preserve"> (dotykovými teploměry, termočlánky)</w:t>
      </w:r>
      <w:r w:rsidR="00361241">
        <w:t xml:space="preserve">, </w:t>
      </w:r>
      <w:r>
        <w:t>odpovídajícím způsobem zaznamenán a vyhodnocován (sledovací diagramy, sledovací protokoly) po celou dobu jeho trvání</w:t>
      </w:r>
      <w:r w:rsidR="00361241">
        <w:t xml:space="preserve"> a ze záznamů musí být patrné:</w:t>
      </w:r>
    </w:p>
    <w:p w:rsidR="00361241" w:rsidRDefault="00361241" w:rsidP="003B7D80">
      <w:pPr>
        <w:numPr>
          <w:ilvl w:val="0"/>
          <w:numId w:val="6"/>
        </w:numPr>
        <w:tabs>
          <w:tab w:val="left" w:pos="6946"/>
        </w:tabs>
        <w:jc w:val="both"/>
      </w:pPr>
      <w:r>
        <w:t>počáteční teplota</w:t>
      </w:r>
    </w:p>
    <w:p w:rsidR="00361241" w:rsidRDefault="00361241" w:rsidP="003B7D80">
      <w:pPr>
        <w:numPr>
          <w:ilvl w:val="0"/>
          <w:numId w:val="6"/>
        </w:numPr>
        <w:tabs>
          <w:tab w:val="left" w:pos="6946"/>
        </w:tabs>
        <w:jc w:val="both"/>
      </w:pPr>
      <w:r>
        <w:t>průběh růstu teploty na požadovanou teplotu</w:t>
      </w:r>
    </w:p>
    <w:p w:rsidR="00361241" w:rsidRDefault="00361241" w:rsidP="003B7D80">
      <w:pPr>
        <w:numPr>
          <w:ilvl w:val="0"/>
          <w:numId w:val="6"/>
        </w:numPr>
        <w:tabs>
          <w:tab w:val="left" w:pos="6946"/>
        </w:tabs>
        <w:jc w:val="both"/>
      </w:pPr>
      <w:r>
        <w:t>výdrž na požadované teplotě</w:t>
      </w:r>
    </w:p>
    <w:p w:rsidR="00361241" w:rsidRDefault="00361241" w:rsidP="003B7D80">
      <w:pPr>
        <w:numPr>
          <w:ilvl w:val="0"/>
          <w:numId w:val="6"/>
        </w:numPr>
        <w:tabs>
          <w:tab w:val="left" w:pos="6946"/>
        </w:tabs>
        <w:jc w:val="both"/>
      </w:pPr>
      <w:r>
        <w:t>průběh ochlazování na požadovanou teplotu</w:t>
      </w:r>
    </w:p>
    <w:p w:rsidR="00361241" w:rsidRDefault="00361241" w:rsidP="003B7D80">
      <w:pPr>
        <w:numPr>
          <w:ilvl w:val="0"/>
          <w:numId w:val="6"/>
        </w:numPr>
        <w:tabs>
          <w:tab w:val="left" w:pos="6946"/>
        </w:tabs>
        <w:jc w:val="both"/>
      </w:pPr>
      <w:r>
        <w:t>výdrž na požadované ochlazovací teplotě</w:t>
      </w:r>
    </w:p>
    <w:p w:rsidR="00361241" w:rsidRDefault="00361241" w:rsidP="003B7D80">
      <w:pPr>
        <w:numPr>
          <w:ilvl w:val="0"/>
          <w:numId w:val="6"/>
        </w:numPr>
        <w:tabs>
          <w:tab w:val="left" w:pos="6946"/>
        </w:tabs>
        <w:jc w:val="both"/>
      </w:pPr>
      <w:r>
        <w:t xml:space="preserve">následné klesání na </w:t>
      </w:r>
      <w:r w:rsidR="000D01D3">
        <w:t>místní (</w:t>
      </w:r>
      <w:r>
        <w:t>„pokojovou“</w:t>
      </w:r>
      <w:r w:rsidR="000D01D3">
        <w:t>)</w:t>
      </w:r>
      <w:r>
        <w:t xml:space="preserve"> teplotu</w:t>
      </w:r>
    </w:p>
    <w:p w:rsidR="001D265B" w:rsidRDefault="001D265B" w:rsidP="003B7D80">
      <w:pPr>
        <w:numPr>
          <w:ilvl w:val="0"/>
          <w:numId w:val="3"/>
        </w:numPr>
        <w:tabs>
          <w:tab w:val="clear" w:pos="2130"/>
          <w:tab w:val="num" w:pos="720"/>
        </w:tabs>
        <w:ind w:left="720"/>
        <w:jc w:val="both"/>
      </w:pPr>
      <w:r>
        <w:t>po skončení tepelného zpracování musí být předána zhotovitelem kompletní dokumentace tepelného zpracování včetně všech diagramů a protokolů z provedených kontrol</w:t>
      </w:r>
    </w:p>
    <w:p w:rsidR="00936C76" w:rsidRPr="00DF3590" w:rsidRDefault="00936C76" w:rsidP="00D63658">
      <w:pPr>
        <w:jc w:val="both"/>
        <w:rPr>
          <w:sz w:val="16"/>
          <w:szCs w:val="16"/>
        </w:rPr>
      </w:pPr>
    </w:p>
    <w:p w:rsidR="00EE7E3A" w:rsidRDefault="00EE7E3A" w:rsidP="00C30223">
      <w:pPr>
        <w:jc w:val="both"/>
      </w:pPr>
      <w:r>
        <w:rPr>
          <w:b/>
        </w:rPr>
        <w:t xml:space="preserve">6.1.4 </w:t>
      </w:r>
      <w:r w:rsidR="006509A1">
        <w:t>V rámci EOP platí ná</w:t>
      </w:r>
      <w:r w:rsidR="0054689E">
        <w:t>s</w:t>
      </w:r>
      <w:r w:rsidR="006509A1">
        <w:t xml:space="preserve">ledující </w:t>
      </w:r>
      <w:r w:rsidR="0054689E">
        <w:t>teploty pro příslušné procesy tepelné</w:t>
      </w:r>
      <w:r w:rsidR="002F5D90">
        <w:t>ho</w:t>
      </w:r>
      <w:r w:rsidR="0054689E">
        <w:t xml:space="preserve"> zpracování při dodržení </w:t>
      </w:r>
      <w:r w:rsidR="0054689E" w:rsidRPr="0054689E">
        <w:rPr>
          <w:b/>
          <w:color w:val="FF0000"/>
          <w:u w:val="single"/>
        </w:rPr>
        <w:t>režimu najíždění</w:t>
      </w:r>
      <w:r w:rsidR="00A036FE">
        <w:rPr>
          <w:b/>
          <w:color w:val="FF0000"/>
          <w:u w:val="single"/>
        </w:rPr>
        <w:t xml:space="preserve"> teplot</w:t>
      </w:r>
      <w:r w:rsidR="002F5D90">
        <w:rPr>
          <w:b/>
          <w:color w:val="FF0000"/>
          <w:u w:val="single"/>
        </w:rPr>
        <w:t xml:space="preserve"> - </w:t>
      </w:r>
      <w:r w:rsidR="0054689E" w:rsidRPr="0054689E">
        <w:rPr>
          <w:b/>
          <w:color w:val="FF0000"/>
          <w:u w:val="single"/>
        </w:rPr>
        <w:t xml:space="preserve"> 4°C za 1min.</w:t>
      </w:r>
      <w:r w:rsidR="006509A1">
        <w:t>:</w:t>
      </w:r>
    </w:p>
    <w:p w:rsidR="0054689E" w:rsidRDefault="0054689E" w:rsidP="003B7D80">
      <w:pPr>
        <w:numPr>
          <w:ilvl w:val="0"/>
          <w:numId w:val="3"/>
        </w:numPr>
        <w:tabs>
          <w:tab w:val="clear" w:pos="2130"/>
          <w:tab w:val="num" w:pos="720"/>
        </w:tabs>
        <w:ind w:left="720"/>
        <w:jc w:val="both"/>
      </w:pPr>
      <w:r>
        <w:t xml:space="preserve">předehřev </w:t>
      </w:r>
      <w:r w:rsidR="002F5D90">
        <w:t xml:space="preserve">- </w:t>
      </w:r>
      <w:r>
        <w:t>běžné materiály</w:t>
      </w:r>
      <w:r w:rsidR="00C42031">
        <w:t xml:space="preserve">, rozsah </w:t>
      </w:r>
      <w:r>
        <w:t>100</w:t>
      </w:r>
      <w:r w:rsidR="00C42031">
        <w:t>°</w:t>
      </w:r>
      <w:r>
        <w:t xml:space="preserve"> až 150°C</w:t>
      </w:r>
    </w:p>
    <w:p w:rsidR="0054689E" w:rsidRDefault="0054689E" w:rsidP="003B7D80">
      <w:pPr>
        <w:numPr>
          <w:ilvl w:val="0"/>
          <w:numId w:val="3"/>
        </w:numPr>
        <w:tabs>
          <w:tab w:val="clear" w:pos="2130"/>
          <w:tab w:val="num" w:pos="720"/>
        </w:tabs>
        <w:ind w:left="720"/>
        <w:jc w:val="both"/>
      </w:pPr>
      <w:r>
        <w:t>předehřev – žárupevné materiály</w:t>
      </w:r>
      <w:r w:rsidR="00C42031">
        <w:t xml:space="preserve">, rozsah </w:t>
      </w:r>
      <w:r>
        <w:t>200</w:t>
      </w:r>
      <w:r w:rsidR="00C42031">
        <w:t>°</w:t>
      </w:r>
      <w:r>
        <w:t xml:space="preserve"> až 250°C</w:t>
      </w:r>
    </w:p>
    <w:p w:rsidR="00A036FE" w:rsidRPr="002F5D90" w:rsidRDefault="0054689E" w:rsidP="003B7D80">
      <w:pPr>
        <w:numPr>
          <w:ilvl w:val="0"/>
          <w:numId w:val="3"/>
        </w:numPr>
        <w:tabs>
          <w:tab w:val="clear" w:pos="2130"/>
          <w:tab w:val="num" w:pos="720"/>
        </w:tabs>
        <w:ind w:left="720"/>
        <w:jc w:val="both"/>
        <w:rPr>
          <w:b/>
          <w:color w:val="FF0000"/>
        </w:rPr>
      </w:pPr>
      <w:r>
        <w:t>žíhání – žárupevné materiály</w:t>
      </w:r>
      <w:r w:rsidR="00C42031">
        <w:t xml:space="preserve">, rozsah </w:t>
      </w:r>
      <w:r w:rsidRPr="002F5D90">
        <w:rPr>
          <w:b/>
          <w:color w:val="FF0000"/>
        </w:rPr>
        <w:t>720</w:t>
      </w:r>
      <w:r w:rsidR="00C42031">
        <w:rPr>
          <w:b/>
          <w:color w:val="FF0000"/>
        </w:rPr>
        <w:t>°</w:t>
      </w:r>
      <w:r w:rsidRPr="002F5D90">
        <w:rPr>
          <w:b/>
          <w:color w:val="FF0000"/>
        </w:rPr>
        <w:t xml:space="preserve"> až 730°C</w:t>
      </w:r>
    </w:p>
    <w:p w:rsidR="0054689E" w:rsidRPr="00A036FE" w:rsidRDefault="00A036FE" w:rsidP="003B7D80">
      <w:pPr>
        <w:numPr>
          <w:ilvl w:val="0"/>
          <w:numId w:val="3"/>
        </w:numPr>
        <w:tabs>
          <w:tab w:val="clear" w:pos="2130"/>
          <w:tab w:val="num" w:pos="720"/>
        </w:tabs>
        <w:ind w:left="720"/>
        <w:jc w:val="both"/>
        <w:rPr>
          <w:b/>
          <w:u w:val="thick"/>
        </w:rPr>
      </w:pPr>
      <w:r>
        <w:t xml:space="preserve">žíhání - </w:t>
      </w:r>
      <w:r w:rsidRPr="00A036FE">
        <w:rPr>
          <w:b/>
          <w:color w:val="FF0000"/>
          <w:u w:val="thick"/>
        </w:rPr>
        <w:t>výdrž</w:t>
      </w:r>
      <w:r>
        <w:t xml:space="preserve"> na předepsané teplotě </w:t>
      </w:r>
      <w:r w:rsidRPr="00A036FE">
        <w:rPr>
          <w:b/>
          <w:u w:val="thick"/>
        </w:rPr>
        <w:t>4min. na 1 mm tloušťky stěny</w:t>
      </w:r>
    </w:p>
    <w:p w:rsidR="0054689E" w:rsidRDefault="00A036FE" w:rsidP="003B7D80">
      <w:pPr>
        <w:numPr>
          <w:ilvl w:val="0"/>
          <w:numId w:val="3"/>
        </w:numPr>
        <w:tabs>
          <w:tab w:val="clear" w:pos="2130"/>
          <w:tab w:val="num" w:pos="720"/>
        </w:tabs>
        <w:ind w:left="720"/>
        <w:jc w:val="both"/>
      </w:pPr>
      <w:r>
        <w:t xml:space="preserve">žíhání – rychlost sjíždění </w:t>
      </w:r>
      <w:r w:rsidRPr="002F5D90">
        <w:rPr>
          <w:b/>
          <w:u w:val="thick"/>
        </w:rPr>
        <w:t>4°C/1min.</w:t>
      </w:r>
      <w:r>
        <w:t xml:space="preserve"> na teplotu </w:t>
      </w:r>
      <w:r w:rsidRPr="002F5D90">
        <w:rPr>
          <w:b/>
          <w:color w:val="FF0000"/>
        </w:rPr>
        <w:t>3</w:t>
      </w:r>
      <w:r w:rsidR="005269CE">
        <w:rPr>
          <w:b/>
          <w:color w:val="FF0000"/>
        </w:rPr>
        <w:t>5</w:t>
      </w:r>
      <w:r w:rsidRPr="002F5D90">
        <w:rPr>
          <w:b/>
          <w:color w:val="FF0000"/>
        </w:rPr>
        <w:t>0</w:t>
      </w:r>
      <w:r w:rsidR="00C42031">
        <w:rPr>
          <w:b/>
          <w:color w:val="FF0000"/>
        </w:rPr>
        <w:t>°</w:t>
      </w:r>
      <w:r w:rsidRPr="002F5D90">
        <w:rPr>
          <w:b/>
          <w:color w:val="FF0000"/>
        </w:rPr>
        <w:t xml:space="preserve"> – 3</w:t>
      </w:r>
      <w:r w:rsidR="005269CE">
        <w:rPr>
          <w:b/>
          <w:color w:val="FF0000"/>
        </w:rPr>
        <w:t>0</w:t>
      </w:r>
      <w:r w:rsidRPr="002F5D90">
        <w:rPr>
          <w:b/>
          <w:color w:val="FF0000"/>
        </w:rPr>
        <w:t>0°C</w:t>
      </w:r>
    </w:p>
    <w:p w:rsidR="006509A1" w:rsidRPr="006509A1" w:rsidRDefault="002F5D90" w:rsidP="003B7D80">
      <w:pPr>
        <w:numPr>
          <w:ilvl w:val="0"/>
          <w:numId w:val="3"/>
        </w:numPr>
        <w:tabs>
          <w:tab w:val="clear" w:pos="2130"/>
          <w:tab w:val="num" w:pos="720"/>
        </w:tabs>
        <w:ind w:left="720"/>
        <w:jc w:val="both"/>
      </w:pPr>
      <w:r>
        <w:t xml:space="preserve">dohřev – </w:t>
      </w:r>
      <w:r w:rsidRPr="002F5D90">
        <w:rPr>
          <w:b/>
          <w:u w:val="thick"/>
        </w:rPr>
        <w:t>150°C po dobu 1hod.</w:t>
      </w:r>
    </w:p>
    <w:p w:rsidR="00EE7E3A" w:rsidRPr="00EE7E3A" w:rsidRDefault="00EE7E3A" w:rsidP="00C30223">
      <w:pPr>
        <w:jc w:val="both"/>
        <w:rPr>
          <w:sz w:val="16"/>
          <w:szCs w:val="16"/>
        </w:rPr>
      </w:pPr>
    </w:p>
    <w:p w:rsidR="00936C76" w:rsidRPr="00C30223" w:rsidRDefault="00936C76" w:rsidP="00C30223">
      <w:pPr>
        <w:jc w:val="both"/>
        <w:rPr>
          <w:b/>
        </w:rPr>
      </w:pPr>
      <w:r>
        <w:rPr>
          <w:b/>
        </w:rPr>
        <w:t>6.1.</w:t>
      </w:r>
      <w:r w:rsidR="006A2E73">
        <w:rPr>
          <w:b/>
        </w:rPr>
        <w:t>5</w:t>
      </w:r>
      <w:r>
        <w:rPr>
          <w:b/>
        </w:rPr>
        <w:t xml:space="preserve"> </w:t>
      </w:r>
      <w:r w:rsidRPr="00C30223">
        <w:t xml:space="preserve">Pro EOP platí, že tepelné zpracování se provádí </w:t>
      </w:r>
      <w:r w:rsidRPr="00C30223">
        <w:rPr>
          <w:b/>
          <w:color w:val="FF0000"/>
          <w:u w:val="single"/>
        </w:rPr>
        <w:t>zásadně bez použití plynových hořáků nebo metody 311</w:t>
      </w:r>
      <w:r w:rsidRPr="00C30223">
        <w:t>, a to řízeně:</w:t>
      </w:r>
    </w:p>
    <w:p w:rsidR="00936C76" w:rsidRDefault="00936C76" w:rsidP="003B7D80">
      <w:pPr>
        <w:numPr>
          <w:ilvl w:val="0"/>
          <w:numId w:val="3"/>
        </w:numPr>
        <w:tabs>
          <w:tab w:val="clear" w:pos="2130"/>
          <w:tab w:val="num" w:pos="720"/>
        </w:tabs>
        <w:ind w:left="720"/>
        <w:jc w:val="both"/>
      </w:pPr>
      <w:r>
        <w:t>elektrickými rohožemi</w:t>
      </w:r>
    </w:p>
    <w:p w:rsidR="00936C76" w:rsidRDefault="00936C76" w:rsidP="003B7D80">
      <w:pPr>
        <w:numPr>
          <w:ilvl w:val="0"/>
          <w:numId w:val="3"/>
        </w:numPr>
        <w:tabs>
          <w:tab w:val="clear" w:pos="2130"/>
          <w:tab w:val="num" w:pos="720"/>
        </w:tabs>
        <w:ind w:left="720"/>
        <w:jc w:val="both"/>
      </w:pPr>
      <w:r>
        <w:t>odporovými pasy nebo řetězy</w:t>
      </w:r>
    </w:p>
    <w:p w:rsidR="00936C76" w:rsidRDefault="00936C76" w:rsidP="003B7D80">
      <w:pPr>
        <w:numPr>
          <w:ilvl w:val="0"/>
          <w:numId w:val="3"/>
        </w:numPr>
        <w:tabs>
          <w:tab w:val="clear" w:pos="2130"/>
          <w:tab w:val="num" w:pos="720"/>
        </w:tabs>
        <w:ind w:left="720"/>
        <w:jc w:val="both"/>
      </w:pPr>
      <w:r>
        <w:t>vinutými nebo tvarovými induktory</w:t>
      </w:r>
    </w:p>
    <w:p w:rsidR="001D265B" w:rsidRPr="00642F34" w:rsidRDefault="001D265B">
      <w:pPr>
        <w:rPr>
          <w:sz w:val="16"/>
          <w:szCs w:val="16"/>
        </w:rPr>
      </w:pPr>
    </w:p>
    <w:p w:rsidR="00820B05" w:rsidRDefault="00820B05" w:rsidP="00820B05">
      <w:pPr>
        <w:pStyle w:val="2Nadpis2"/>
      </w:pPr>
      <w:bookmarkStart w:id="39" w:name="_Toc404577924"/>
      <w:r>
        <w:t>Předehřev</w:t>
      </w:r>
      <w:bookmarkEnd w:id="39"/>
    </w:p>
    <w:p w:rsidR="00554B7E" w:rsidRDefault="00820B05" w:rsidP="00820B05">
      <w:pPr>
        <w:jc w:val="both"/>
      </w:pPr>
      <w:r>
        <w:rPr>
          <w:b/>
        </w:rPr>
        <w:t>6</w:t>
      </w:r>
      <w:r w:rsidRPr="0043393C">
        <w:rPr>
          <w:b/>
        </w:rPr>
        <w:t>.</w:t>
      </w:r>
      <w:r>
        <w:rPr>
          <w:b/>
        </w:rPr>
        <w:t>2</w:t>
      </w:r>
      <w:r w:rsidRPr="0043393C">
        <w:rPr>
          <w:b/>
        </w:rPr>
        <w:t>.</w:t>
      </w:r>
      <w:r>
        <w:rPr>
          <w:b/>
        </w:rPr>
        <w:t>1</w:t>
      </w:r>
      <w:r>
        <w:t xml:space="preserve"> Použití nutnosti předehřevu při svařování vyplývá:</w:t>
      </w:r>
    </w:p>
    <w:p w:rsidR="00855060" w:rsidRDefault="00855060" w:rsidP="003B7D80">
      <w:pPr>
        <w:numPr>
          <w:ilvl w:val="0"/>
          <w:numId w:val="3"/>
        </w:numPr>
        <w:tabs>
          <w:tab w:val="clear" w:pos="2130"/>
          <w:tab w:val="num" w:pos="720"/>
        </w:tabs>
        <w:ind w:left="720"/>
        <w:jc w:val="both"/>
      </w:pPr>
      <w:r>
        <w:t>z</w:t>
      </w:r>
      <w:r w:rsidR="00A97782">
        <w:t xml:space="preserve"> projektové nebo </w:t>
      </w:r>
      <w:r>
        <w:t xml:space="preserve">výrobní dokumentace, kde musí být uvedena výše předehřevu </w:t>
      </w:r>
      <w:r w:rsidR="00FD185D">
        <w:t>v</w:t>
      </w:r>
      <w:r>
        <w:t xml:space="preserve"> °C </w:t>
      </w:r>
    </w:p>
    <w:p w:rsidR="00855060" w:rsidRDefault="00855060" w:rsidP="003B7D80">
      <w:pPr>
        <w:numPr>
          <w:ilvl w:val="0"/>
          <w:numId w:val="3"/>
        </w:numPr>
        <w:tabs>
          <w:tab w:val="clear" w:pos="2130"/>
          <w:tab w:val="num" w:pos="720"/>
        </w:tabs>
        <w:ind w:left="720"/>
        <w:jc w:val="both"/>
      </w:pPr>
      <w:r>
        <w:t xml:space="preserve">ze </w:t>
      </w:r>
      <w:r w:rsidR="00752250">
        <w:t>zpracovaných</w:t>
      </w:r>
      <w:r>
        <w:t xml:space="preserve"> </w:t>
      </w:r>
      <w:r w:rsidR="00820B05">
        <w:t>WPS, WPQR</w:t>
      </w:r>
      <w:r>
        <w:t>, které vycházejí z </w:t>
      </w:r>
      <w:r w:rsidR="00E55C9B">
        <w:t>jakosti</w:t>
      </w:r>
      <w:r>
        <w:t xml:space="preserve"> ZM, </w:t>
      </w:r>
      <w:r w:rsidR="00F4143F">
        <w:t>chemického složení</w:t>
      </w:r>
      <w:r w:rsidR="00E55C9B">
        <w:t xml:space="preserve"> ZM</w:t>
      </w:r>
      <w:r w:rsidR="00F4143F">
        <w:t xml:space="preserve">, </w:t>
      </w:r>
      <w:r>
        <w:t>jeho tloušťky a z použitého druhu PM</w:t>
      </w:r>
    </w:p>
    <w:p w:rsidR="00855060" w:rsidRDefault="00855060" w:rsidP="003B7D80">
      <w:pPr>
        <w:numPr>
          <w:ilvl w:val="0"/>
          <w:numId w:val="3"/>
        </w:numPr>
        <w:tabs>
          <w:tab w:val="clear" w:pos="2130"/>
          <w:tab w:val="num" w:pos="720"/>
        </w:tabs>
        <w:ind w:left="720"/>
        <w:jc w:val="both"/>
      </w:pPr>
      <w:r>
        <w:t>použité metody svařování</w:t>
      </w:r>
    </w:p>
    <w:p w:rsidR="00554B7E" w:rsidRDefault="00855060" w:rsidP="003B7D80">
      <w:pPr>
        <w:numPr>
          <w:ilvl w:val="0"/>
          <w:numId w:val="3"/>
        </w:numPr>
        <w:tabs>
          <w:tab w:val="clear" w:pos="2130"/>
          <w:tab w:val="num" w:pos="720"/>
        </w:tabs>
        <w:ind w:left="720"/>
        <w:jc w:val="both"/>
      </w:pPr>
      <w:r>
        <w:t xml:space="preserve">tvaru a rozměru </w:t>
      </w:r>
      <w:proofErr w:type="spellStart"/>
      <w:r>
        <w:t>svarku</w:t>
      </w:r>
      <w:proofErr w:type="spellEnd"/>
      <w:r>
        <w:t xml:space="preserve"> </w:t>
      </w:r>
    </w:p>
    <w:p w:rsidR="00554B7E" w:rsidRDefault="00855060" w:rsidP="00855060">
      <w:pPr>
        <w:jc w:val="both"/>
      </w:pPr>
      <w:r>
        <w:t>Vlastní teploty předehřevu jsou uváděny v normách, jako např. ČSN EN 10052, ČSN EN ISO 17663, ČSN 42 0</w:t>
      </w:r>
      <w:r w:rsidR="00743BC6">
        <w:t>2</w:t>
      </w:r>
      <w:r>
        <w:t>84, ČSN 42 0285, dále materiálovým listem použitého PM.</w:t>
      </w:r>
    </w:p>
    <w:p w:rsidR="00855060" w:rsidRPr="00855060" w:rsidRDefault="00855060" w:rsidP="00855060">
      <w:pPr>
        <w:jc w:val="both"/>
        <w:rPr>
          <w:sz w:val="16"/>
          <w:szCs w:val="16"/>
        </w:rPr>
      </w:pPr>
    </w:p>
    <w:p w:rsidR="00855060" w:rsidRPr="00855060" w:rsidRDefault="00855060" w:rsidP="00855060">
      <w:pPr>
        <w:jc w:val="both"/>
        <w:rPr>
          <w:b/>
        </w:rPr>
      </w:pPr>
      <w:r w:rsidRPr="00855060">
        <w:rPr>
          <w:b/>
          <w:color w:val="FF0000"/>
        </w:rPr>
        <w:t>Při svařování ZM různých vlastností se volí teplota předehřevu podle ZM s vyšším obsahem legujících prvků, tzn. s vyšší teplotou předehřevu.</w:t>
      </w:r>
    </w:p>
    <w:p w:rsidR="00855060" w:rsidRPr="00855060" w:rsidRDefault="00855060" w:rsidP="00855060">
      <w:pPr>
        <w:jc w:val="both"/>
        <w:rPr>
          <w:sz w:val="16"/>
          <w:szCs w:val="16"/>
        </w:rPr>
      </w:pPr>
    </w:p>
    <w:p w:rsidR="00855060" w:rsidRPr="00855060" w:rsidRDefault="00855060" w:rsidP="00855060">
      <w:pPr>
        <w:jc w:val="both"/>
        <w:rPr>
          <w:szCs w:val="22"/>
        </w:rPr>
      </w:pPr>
      <w:r w:rsidRPr="00936C76">
        <w:rPr>
          <w:b/>
          <w:szCs w:val="22"/>
        </w:rPr>
        <w:t>6.2.2</w:t>
      </w:r>
      <w:r>
        <w:rPr>
          <w:szCs w:val="22"/>
        </w:rPr>
        <w:t xml:space="preserve"> Pro předepsanou teplotu před</w:t>
      </w:r>
      <w:r w:rsidR="00936C76">
        <w:rPr>
          <w:szCs w:val="22"/>
        </w:rPr>
        <w:t>e</w:t>
      </w:r>
      <w:r>
        <w:rPr>
          <w:szCs w:val="22"/>
        </w:rPr>
        <w:t xml:space="preserve">hřevu se musí použít takové zařízení, které zaručuje </w:t>
      </w:r>
      <w:r w:rsidR="00752250">
        <w:rPr>
          <w:szCs w:val="22"/>
        </w:rPr>
        <w:t>stejnoměrný</w:t>
      </w:r>
      <w:r>
        <w:rPr>
          <w:szCs w:val="22"/>
        </w:rPr>
        <w:t xml:space="preserve"> ohřev</w:t>
      </w:r>
      <w:r w:rsidR="00936C76">
        <w:rPr>
          <w:szCs w:val="22"/>
        </w:rPr>
        <w:t xml:space="preserve"> po celém obvodu svarového spoje, zejména u potrubí a trubek. Stanovená teplota předehřevu se musí dodržovat po celou dobu svařování (viz</w:t>
      </w:r>
      <w:r w:rsidR="00A84CA7">
        <w:rPr>
          <w:szCs w:val="22"/>
        </w:rPr>
        <w:t xml:space="preserve"> ČSN EN 13916) </w:t>
      </w:r>
      <w:r w:rsidR="00100F3F">
        <w:rPr>
          <w:szCs w:val="22"/>
        </w:rPr>
        <w:t xml:space="preserve">a </w:t>
      </w:r>
      <w:r w:rsidR="00A84CA7">
        <w:rPr>
          <w:szCs w:val="22"/>
        </w:rPr>
        <w:t>průběžně monitorov</w:t>
      </w:r>
      <w:r w:rsidR="00100F3F">
        <w:rPr>
          <w:szCs w:val="22"/>
        </w:rPr>
        <w:t xml:space="preserve">at </w:t>
      </w:r>
      <w:r w:rsidR="00A84CA7">
        <w:rPr>
          <w:szCs w:val="22"/>
        </w:rPr>
        <w:t>nebo měř</w:t>
      </w:r>
      <w:r w:rsidR="00100F3F">
        <w:rPr>
          <w:szCs w:val="22"/>
        </w:rPr>
        <w:t xml:space="preserve">it </w:t>
      </w:r>
      <w:r w:rsidR="00A84CA7">
        <w:rPr>
          <w:szCs w:val="22"/>
        </w:rPr>
        <w:t>dotykovými teploměry.</w:t>
      </w:r>
    </w:p>
    <w:p w:rsidR="00554B7E" w:rsidRPr="00642F34" w:rsidRDefault="00554B7E" w:rsidP="00DA2189">
      <w:pPr>
        <w:jc w:val="both"/>
        <w:rPr>
          <w:sz w:val="16"/>
          <w:szCs w:val="16"/>
        </w:rPr>
      </w:pPr>
    </w:p>
    <w:p w:rsidR="00A84CA7" w:rsidRDefault="00A84CA7" w:rsidP="00A84CA7">
      <w:pPr>
        <w:pStyle w:val="2Nadpis2"/>
      </w:pPr>
      <w:bookmarkStart w:id="40" w:name="_Toc404577925"/>
      <w:r>
        <w:lastRenderedPageBreak/>
        <w:t>Dohřev</w:t>
      </w:r>
      <w:bookmarkEnd w:id="40"/>
    </w:p>
    <w:p w:rsidR="00A84CA7" w:rsidRDefault="00A84CA7" w:rsidP="00A84CA7">
      <w:pPr>
        <w:jc w:val="both"/>
      </w:pPr>
      <w:r>
        <w:rPr>
          <w:b/>
        </w:rPr>
        <w:t>6</w:t>
      </w:r>
      <w:r w:rsidRPr="0043393C">
        <w:rPr>
          <w:b/>
        </w:rPr>
        <w:t>.</w:t>
      </w:r>
      <w:r>
        <w:rPr>
          <w:b/>
        </w:rPr>
        <w:t>3</w:t>
      </w:r>
      <w:r w:rsidRPr="0043393C">
        <w:rPr>
          <w:b/>
        </w:rPr>
        <w:t>.</w:t>
      </w:r>
      <w:r>
        <w:rPr>
          <w:b/>
        </w:rPr>
        <w:t>1</w:t>
      </w:r>
      <w:r>
        <w:t xml:space="preserve"> </w:t>
      </w:r>
      <w:r w:rsidR="00FD185D">
        <w:t xml:space="preserve">Dohřev se používá </w:t>
      </w:r>
      <w:r w:rsidR="003E4BDD">
        <w:t xml:space="preserve">vždy, kdy je předepsán předehřev. Zásadně se musí použít po skončení svařování, kdy není možné nebo účelné z teploty předehřevu provádět žíhání svarových spojů na snížení </w:t>
      </w:r>
      <w:r w:rsidR="00752250">
        <w:t>vnitřního</w:t>
      </w:r>
      <w:r w:rsidR="003E4BDD">
        <w:t xml:space="preserve"> pnutí</w:t>
      </w:r>
      <w:r w:rsidR="002F5D90">
        <w:t xml:space="preserve"> za podmínek uvedených v bodě 6.1.</w:t>
      </w:r>
    </w:p>
    <w:p w:rsidR="00C012BF" w:rsidRPr="00C012BF" w:rsidRDefault="00C012BF" w:rsidP="00A84CA7">
      <w:pPr>
        <w:jc w:val="both"/>
        <w:rPr>
          <w:sz w:val="16"/>
          <w:szCs w:val="16"/>
        </w:rPr>
      </w:pPr>
    </w:p>
    <w:p w:rsidR="00C012BF" w:rsidRDefault="00C012BF" w:rsidP="00C012BF">
      <w:pPr>
        <w:jc w:val="both"/>
      </w:pPr>
      <w:r>
        <w:rPr>
          <w:b/>
        </w:rPr>
        <w:t>6</w:t>
      </w:r>
      <w:r w:rsidRPr="0043393C">
        <w:rPr>
          <w:b/>
        </w:rPr>
        <w:t>.</w:t>
      </w:r>
      <w:r>
        <w:rPr>
          <w:b/>
        </w:rPr>
        <w:t>3</w:t>
      </w:r>
      <w:r w:rsidRPr="0043393C">
        <w:rPr>
          <w:b/>
        </w:rPr>
        <w:t>.</w:t>
      </w:r>
      <w:r>
        <w:rPr>
          <w:b/>
        </w:rPr>
        <w:t>2</w:t>
      </w:r>
      <w:r>
        <w:t xml:space="preserve"> Po ukončení </w:t>
      </w:r>
      <w:proofErr w:type="spellStart"/>
      <w:r>
        <w:t>dohřevu</w:t>
      </w:r>
      <w:proofErr w:type="spellEnd"/>
      <w:r w:rsidR="000D32E0">
        <w:t xml:space="preserve"> následuje volné chladnutí svarového spoje nebo místa svařování v odpovídajícím izolačním zábalu.</w:t>
      </w:r>
    </w:p>
    <w:p w:rsidR="000D32E0" w:rsidRPr="00642F34" w:rsidRDefault="000D32E0" w:rsidP="00C012BF">
      <w:pPr>
        <w:jc w:val="both"/>
        <w:rPr>
          <w:sz w:val="16"/>
          <w:szCs w:val="16"/>
        </w:rPr>
      </w:pPr>
    </w:p>
    <w:p w:rsidR="000D32E0" w:rsidRDefault="008301B0" w:rsidP="000D32E0">
      <w:pPr>
        <w:pStyle w:val="2Nadpis2"/>
      </w:pPr>
      <w:bookmarkStart w:id="41" w:name="_Toc404577926"/>
      <w:r>
        <w:t>Žíhání</w:t>
      </w:r>
      <w:r w:rsidR="000D32E0">
        <w:t xml:space="preserve"> po svařování</w:t>
      </w:r>
      <w:bookmarkEnd w:id="41"/>
    </w:p>
    <w:p w:rsidR="00AD1D5A" w:rsidRDefault="00AD1D5A" w:rsidP="000D32E0">
      <w:pPr>
        <w:jc w:val="both"/>
      </w:pPr>
      <w:r>
        <w:rPr>
          <w:b/>
        </w:rPr>
        <w:t>6.4.1.</w:t>
      </w:r>
      <w:r>
        <w:t xml:space="preserve"> Pro tepelné zpracování svarových spojů se nejvíce používá proces žíhání, přesné </w:t>
      </w:r>
      <w:r w:rsidR="005C5A11">
        <w:t>definice</w:t>
      </w:r>
      <w:r>
        <w:t xml:space="preserve"> a průběhy jsou obsaženy v normě ČSN EN 10052. Jedná se o tyto druhy:</w:t>
      </w:r>
    </w:p>
    <w:p w:rsidR="00AD1D5A" w:rsidRDefault="00AD1D5A" w:rsidP="003B7D80">
      <w:pPr>
        <w:numPr>
          <w:ilvl w:val="0"/>
          <w:numId w:val="3"/>
        </w:numPr>
        <w:tabs>
          <w:tab w:val="clear" w:pos="2130"/>
          <w:tab w:val="num" w:pos="720"/>
        </w:tabs>
        <w:ind w:left="720"/>
        <w:jc w:val="both"/>
      </w:pPr>
      <w:r>
        <w:t>normalizační žíhání</w:t>
      </w:r>
    </w:p>
    <w:p w:rsidR="00AD1D5A" w:rsidRDefault="00AD1D5A" w:rsidP="003B7D80">
      <w:pPr>
        <w:numPr>
          <w:ilvl w:val="0"/>
          <w:numId w:val="3"/>
        </w:numPr>
        <w:tabs>
          <w:tab w:val="clear" w:pos="2130"/>
          <w:tab w:val="num" w:pos="720"/>
        </w:tabs>
        <w:ind w:left="720"/>
        <w:jc w:val="both"/>
      </w:pPr>
      <w:r>
        <w:t>normalizační žíhání a popouštění</w:t>
      </w:r>
    </w:p>
    <w:p w:rsidR="00AD1D5A" w:rsidRDefault="00AD1D5A" w:rsidP="003B7D80">
      <w:pPr>
        <w:numPr>
          <w:ilvl w:val="0"/>
          <w:numId w:val="3"/>
        </w:numPr>
        <w:tabs>
          <w:tab w:val="clear" w:pos="2130"/>
          <w:tab w:val="num" w:pos="720"/>
        </w:tabs>
        <w:ind w:left="720"/>
        <w:jc w:val="both"/>
      </w:pPr>
      <w:r>
        <w:t>žíhání k odstranění vnitřního pnutí</w:t>
      </w:r>
      <w:r w:rsidR="001D265B">
        <w:t xml:space="preserve"> (nejvíce používaný proces v EOP)</w:t>
      </w:r>
    </w:p>
    <w:p w:rsidR="001D265B" w:rsidRPr="001D265B" w:rsidRDefault="001D265B" w:rsidP="001D265B">
      <w:pPr>
        <w:jc w:val="both"/>
        <w:rPr>
          <w:sz w:val="16"/>
          <w:szCs w:val="16"/>
        </w:rPr>
      </w:pPr>
    </w:p>
    <w:p w:rsidR="001D265B" w:rsidRDefault="001D265B" w:rsidP="001D265B">
      <w:pPr>
        <w:jc w:val="both"/>
      </w:pPr>
      <w:r>
        <w:rPr>
          <w:b/>
        </w:rPr>
        <w:t>6</w:t>
      </w:r>
      <w:r w:rsidRPr="0043393C">
        <w:rPr>
          <w:b/>
        </w:rPr>
        <w:t>.</w:t>
      </w:r>
      <w:r>
        <w:rPr>
          <w:b/>
        </w:rPr>
        <w:t>4</w:t>
      </w:r>
      <w:r w:rsidRPr="0043393C">
        <w:rPr>
          <w:b/>
        </w:rPr>
        <w:t>.</w:t>
      </w:r>
      <w:r>
        <w:rPr>
          <w:b/>
        </w:rPr>
        <w:t>2</w:t>
      </w:r>
      <w:r>
        <w:t xml:space="preserve"> Tepelné zpracování svarových spojů procesem žíhán po svařování vyplývá:</w:t>
      </w:r>
    </w:p>
    <w:p w:rsidR="001D265B" w:rsidRDefault="001D265B" w:rsidP="003B7D80">
      <w:pPr>
        <w:numPr>
          <w:ilvl w:val="0"/>
          <w:numId w:val="3"/>
        </w:numPr>
        <w:tabs>
          <w:tab w:val="clear" w:pos="2130"/>
          <w:tab w:val="num" w:pos="720"/>
        </w:tabs>
        <w:ind w:left="720"/>
        <w:jc w:val="both"/>
      </w:pPr>
      <w:r>
        <w:t>z projektové nebo výrobní dokumentace, kde musí být uveden druh žíhání</w:t>
      </w:r>
    </w:p>
    <w:p w:rsidR="001D265B" w:rsidRDefault="001D265B" w:rsidP="003B7D80">
      <w:pPr>
        <w:numPr>
          <w:ilvl w:val="0"/>
          <w:numId w:val="3"/>
        </w:numPr>
        <w:tabs>
          <w:tab w:val="clear" w:pos="2130"/>
          <w:tab w:val="num" w:pos="720"/>
        </w:tabs>
        <w:ind w:left="720"/>
        <w:jc w:val="both"/>
      </w:pPr>
      <w:r>
        <w:t>z technologického postupu pro daný typ svarového spoje s přihlédnutím k jakosti ZM, jeho tloušťky a druhu PM</w:t>
      </w:r>
    </w:p>
    <w:p w:rsidR="001D265B" w:rsidRDefault="001D265B" w:rsidP="003B7D80">
      <w:pPr>
        <w:numPr>
          <w:ilvl w:val="0"/>
          <w:numId w:val="3"/>
        </w:numPr>
        <w:tabs>
          <w:tab w:val="clear" w:pos="2130"/>
          <w:tab w:val="num" w:pos="720"/>
        </w:tabs>
        <w:ind w:left="720"/>
        <w:jc w:val="both"/>
      </w:pPr>
      <w:r>
        <w:t>ze zpracovaných WPS, WPQR, které vycházejí z jakosti ZM, chemického složení ZM, jeho tloušťky a z použitého druhu PM</w:t>
      </w:r>
    </w:p>
    <w:p w:rsidR="001D265B" w:rsidRDefault="001D265B" w:rsidP="003B7D80">
      <w:pPr>
        <w:numPr>
          <w:ilvl w:val="0"/>
          <w:numId w:val="3"/>
        </w:numPr>
        <w:tabs>
          <w:tab w:val="clear" w:pos="2130"/>
          <w:tab w:val="num" w:pos="720"/>
        </w:tabs>
        <w:ind w:left="720"/>
        <w:jc w:val="both"/>
      </w:pPr>
      <w:r>
        <w:t>použité metody svařování</w:t>
      </w:r>
    </w:p>
    <w:p w:rsidR="001D265B" w:rsidRPr="001D265B" w:rsidRDefault="001D265B" w:rsidP="001D265B">
      <w:pPr>
        <w:jc w:val="both"/>
        <w:rPr>
          <w:sz w:val="16"/>
          <w:szCs w:val="16"/>
        </w:rPr>
      </w:pPr>
    </w:p>
    <w:p w:rsidR="00D63658" w:rsidRDefault="000D32E0" w:rsidP="00D63658">
      <w:pPr>
        <w:jc w:val="both"/>
      </w:pPr>
      <w:r>
        <w:rPr>
          <w:b/>
        </w:rPr>
        <w:t>6</w:t>
      </w:r>
      <w:r w:rsidRPr="0043393C">
        <w:rPr>
          <w:b/>
        </w:rPr>
        <w:t>.</w:t>
      </w:r>
      <w:r>
        <w:rPr>
          <w:b/>
        </w:rPr>
        <w:t>4</w:t>
      </w:r>
      <w:r w:rsidRPr="0043393C">
        <w:rPr>
          <w:b/>
        </w:rPr>
        <w:t>.</w:t>
      </w:r>
      <w:r w:rsidR="001D265B">
        <w:rPr>
          <w:b/>
        </w:rPr>
        <w:t>3</w:t>
      </w:r>
      <w:r>
        <w:t xml:space="preserve"> Tepelné zpracování svarových spojů </w:t>
      </w:r>
      <w:r w:rsidR="008301B0">
        <w:t xml:space="preserve">žíháním </w:t>
      </w:r>
      <w:r>
        <w:t xml:space="preserve">se provádí zpravidla po ukončení kontrol svarového spoje metodami NDT, není-li stanoveno jinak např. </w:t>
      </w:r>
      <w:r w:rsidR="00A97782">
        <w:t xml:space="preserve">s ohledem na provoz EOP, uvedeným podmínkám </w:t>
      </w:r>
      <w:r>
        <w:t>v technologickém postupu</w:t>
      </w:r>
      <w:r w:rsidR="00A97782">
        <w:t xml:space="preserve"> příp. </w:t>
      </w:r>
      <w:r>
        <w:t>smluvních podmínkách.</w:t>
      </w:r>
      <w:r w:rsidR="001D265B">
        <w:t xml:space="preserve"> Současně se provádí měření tvrdosti po celém obvodu svarového spoje v oblastech TOO (TOZ)</w:t>
      </w:r>
      <w:r>
        <w:t xml:space="preserve"> </w:t>
      </w:r>
      <w:r w:rsidR="001D265B">
        <w:t xml:space="preserve">– SK </w:t>
      </w:r>
      <w:r w:rsidR="00D63658">
        <w:t>–</w:t>
      </w:r>
      <w:r w:rsidR="001D265B">
        <w:t xml:space="preserve"> ZM</w:t>
      </w:r>
    </w:p>
    <w:p w:rsidR="00F44553" w:rsidRDefault="00F44553" w:rsidP="00EF1388">
      <w:pPr>
        <w:pStyle w:val="1Nadpis1"/>
        <w:tabs>
          <w:tab w:val="clear" w:pos="502"/>
          <w:tab w:val="num" w:pos="360"/>
        </w:tabs>
        <w:ind w:left="360"/>
        <w:jc w:val="both"/>
      </w:pPr>
      <w:bookmarkStart w:id="42" w:name="_Toc404577927"/>
      <w:r>
        <w:t xml:space="preserve">Odborná způsobilost pro </w:t>
      </w:r>
      <w:r w:rsidR="00EF1388">
        <w:t xml:space="preserve">VÝROBU, </w:t>
      </w:r>
      <w:r w:rsidR="00FB5FEF">
        <w:t>opravy</w:t>
      </w:r>
      <w:r w:rsidR="003034B8">
        <w:t xml:space="preserve">, </w:t>
      </w:r>
      <w:r w:rsidR="00BE462B">
        <w:t>REK</w:t>
      </w:r>
      <w:r w:rsidR="00FB5FEF">
        <w:t xml:space="preserve">, </w:t>
      </w:r>
      <w:r>
        <w:t>GO, BO a poruchov</w:t>
      </w:r>
      <w:r w:rsidR="00BE462B">
        <w:t xml:space="preserve">ÝCH </w:t>
      </w:r>
      <w:r>
        <w:t>stav</w:t>
      </w:r>
      <w:r w:rsidR="00BE462B">
        <w:t>ů</w:t>
      </w:r>
      <w:bookmarkEnd w:id="42"/>
    </w:p>
    <w:p w:rsidR="006F59D4" w:rsidRDefault="006F59D4" w:rsidP="006F59D4">
      <w:pPr>
        <w:pStyle w:val="2Nadpis2"/>
      </w:pPr>
      <w:bookmarkStart w:id="43" w:name="_Toc404577928"/>
      <w:r>
        <w:t xml:space="preserve">Odborná způsobilost </w:t>
      </w:r>
      <w:r w:rsidR="00EF1388">
        <w:t xml:space="preserve">pro výrobu a opravy </w:t>
      </w:r>
      <w:r>
        <w:t>v rámci REK</w:t>
      </w:r>
      <w:bookmarkEnd w:id="43"/>
    </w:p>
    <w:p w:rsidR="006F59D4" w:rsidRDefault="00554B7E" w:rsidP="006F59D4">
      <w:pPr>
        <w:jc w:val="both"/>
      </w:pPr>
      <w:r>
        <w:rPr>
          <w:b/>
        </w:rPr>
        <w:t>7</w:t>
      </w:r>
      <w:r w:rsidR="006F59D4" w:rsidRPr="00EF1388">
        <w:rPr>
          <w:b/>
        </w:rPr>
        <w:t>.1.1</w:t>
      </w:r>
      <w:r w:rsidR="006F59D4">
        <w:t xml:space="preserve"> Zhotovitel musí být držitelem oprávnění odborné způsobilosti pro provádění </w:t>
      </w:r>
      <w:r w:rsidR="00EF1388">
        <w:t>výroby potřebných náhradních dílů</w:t>
      </w:r>
      <w:r w:rsidR="00E20292">
        <w:t xml:space="preserve"> nebo</w:t>
      </w:r>
      <w:r w:rsidR="00EF1388">
        <w:t xml:space="preserve"> nových částí VTZ a </w:t>
      </w:r>
      <w:r w:rsidR="006F59D4">
        <w:t xml:space="preserve">oprav </w:t>
      </w:r>
      <w:r w:rsidR="00EF1388">
        <w:t xml:space="preserve">prováděných </w:t>
      </w:r>
      <w:r w:rsidR="006F59D4">
        <w:t>v rámci REK</w:t>
      </w:r>
      <w:r w:rsidR="00EF1388">
        <w:t>,</w:t>
      </w:r>
      <w:r w:rsidR="006F59D4">
        <w:t xml:space="preserve"> ve smyslu ustanovení následujících předpisů:</w:t>
      </w:r>
    </w:p>
    <w:p w:rsidR="006F59D4" w:rsidRPr="00E91100" w:rsidRDefault="006F59D4" w:rsidP="003B7D80">
      <w:pPr>
        <w:numPr>
          <w:ilvl w:val="0"/>
          <w:numId w:val="3"/>
        </w:numPr>
        <w:tabs>
          <w:tab w:val="clear" w:pos="2130"/>
          <w:tab w:val="num" w:pos="720"/>
        </w:tabs>
        <w:ind w:left="720"/>
        <w:jc w:val="both"/>
      </w:pPr>
      <w:r w:rsidRPr="00E91100">
        <w:t>zákona č.174/1968 Sb.</w:t>
      </w:r>
      <w:r>
        <w:t>, zákon o státním dozoru</w:t>
      </w:r>
    </w:p>
    <w:p w:rsidR="006F59D4" w:rsidRPr="00E91100" w:rsidRDefault="006F59D4" w:rsidP="003B7D80">
      <w:pPr>
        <w:numPr>
          <w:ilvl w:val="0"/>
          <w:numId w:val="3"/>
        </w:numPr>
        <w:tabs>
          <w:tab w:val="clear" w:pos="2130"/>
          <w:tab w:val="num" w:pos="720"/>
        </w:tabs>
        <w:ind w:left="720"/>
        <w:jc w:val="both"/>
      </w:pPr>
      <w:r w:rsidRPr="00E91100">
        <w:t>zákona č. 251/2005 Sb.</w:t>
      </w:r>
      <w:r>
        <w:t>, zákon o inspekci práce</w:t>
      </w:r>
    </w:p>
    <w:p w:rsidR="006F59D4" w:rsidRDefault="006F59D4" w:rsidP="003B7D80">
      <w:pPr>
        <w:numPr>
          <w:ilvl w:val="0"/>
          <w:numId w:val="3"/>
        </w:numPr>
        <w:tabs>
          <w:tab w:val="clear" w:pos="2130"/>
          <w:tab w:val="num" w:pos="720"/>
        </w:tabs>
        <w:ind w:left="720"/>
        <w:jc w:val="both"/>
      </w:pPr>
      <w:r>
        <w:t>zákona č.</w:t>
      </w:r>
      <w:r w:rsidR="00D058DF">
        <w:t xml:space="preserve"> </w:t>
      </w:r>
      <w:r>
        <w:t>22</w:t>
      </w:r>
      <w:r w:rsidRPr="00E91100">
        <w:t>/19</w:t>
      </w:r>
      <w:r w:rsidR="00EF1388">
        <w:t>97</w:t>
      </w:r>
      <w:r w:rsidRPr="00E91100">
        <w:t xml:space="preserve"> Sb.</w:t>
      </w:r>
      <w:r>
        <w:t>, zákon o technických požadavcích na výrobky</w:t>
      </w:r>
    </w:p>
    <w:p w:rsidR="00D93283" w:rsidRDefault="00EF1388" w:rsidP="003B7D80">
      <w:pPr>
        <w:numPr>
          <w:ilvl w:val="0"/>
          <w:numId w:val="3"/>
        </w:numPr>
        <w:tabs>
          <w:tab w:val="clear" w:pos="2130"/>
          <w:tab w:val="num" w:pos="720"/>
        </w:tabs>
        <w:ind w:left="720"/>
        <w:jc w:val="both"/>
      </w:pPr>
      <w:r>
        <w:t xml:space="preserve">směrnice Rady </w:t>
      </w:r>
      <w:r w:rsidR="00836E21">
        <w:t>2014/68/EU,</w:t>
      </w:r>
      <w:r>
        <w:t>, o sbližování právních předpisů členských států</w:t>
      </w:r>
      <w:r w:rsidR="00DF45B2">
        <w:t xml:space="preserve"> EU</w:t>
      </w:r>
      <w:r>
        <w:t>, týkající se tlakových zařízení</w:t>
      </w:r>
    </w:p>
    <w:p w:rsidR="006F59D4" w:rsidRDefault="006F59D4" w:rsidP="003B7D80">
      <w:pPr>
        <w:numPr>
          <w:ilvl w:val="0"/>
          <w:numId w:val="3"/>
        </w:numPr>
        <w:tabs>
          <w:tab w:val="clear" w:pos="2130"/>
          <w:tab w:val="num" w:pos="720"/>
        </w:tabs>
        <w:ind w:left="720"/>
        <w:jc w:val="both"/>
      </w:pPr>
      <w:r>
        <w:t>nařízení vlády ČR č.</w:t>
      </w:r>
      <w:r w:rsidR="007912A4">
        <w:t xml:space="preserve"> 219/2016 Sb. kterým se stanoví posuzování shody tlakových zařízení při jejich dodávání na trh.</w:t>
      </w:r>
      <w:r w:rsidR="00B524A9">
        <w:t>Pracovní znění nařízení vlády č. 26/2003 Sb., kterým se stanoví technické požadavky na tlakové zařízení, ve znění nařízení vlády č. 621/2004 Sb.</w:t>
      </w:r>
    </w:p>
    <w:p w:rsidR="00D93283" w:rsidRDefault="00D93283" w:rsidP="003B7D80">
      <w:pPr>
        <w:numPr>
          <w:ilvl w:val="0"/>
          <w:numId w:val="3"/>
        </w:numPr>
        <w:tabs>
          <w:tab w:val="clear" w:pos="2130"/>
          <w:tab w:val="num" w:pos="720"/>
        </w:tabs>
        <w:ind w:left="720"/>
        <w:jc w:val="both"/>
      </w:pPr>
      <w:r>
        <w:t>norem ČSN EN 12952, část 1 až 16</w:t>
      </w:r>
    </w:p>
    <w:p w:rsidR="004C7162" w:rsidRPr="004C7162" w:rsidRDefault="004C7162" w:rsidP="004C7162">
      <w:pPr>
        <w:jc w:val="both"/>
        <w:rPr>
          <w:sz w:val="16"/>
          <w:szCs w:val="16"/>
        </w:rPr>
      </w:pPr>
    </w:p>
    <w:p w:rsidR="00FD64C6" w:rsidRDefault="00554B7E" w:rsidP="008B107C">
      <w:pPr>
        <w:jc w:val="both"/>
      </w:pPr>
      <w:r>
        <w:rPr>
          <w:b/>
        </w:rPr>
        <w:t>7</w:t>
      </w:r>
      <w:r w:rsidR="00FC75D2" w:rsidRPr="00FC75D2">
        <w:rPr>
          <w:b/>
        </w:rPr>
        <w:t>.</w:t>
      </w:r>
      <w:r w:rsidR="003336A2">
        <w:rPr>
          <w:b/>
        </w:rPr>
        <w:t>1</w:t>
      </w:r>
      <w:r w:rsidR="00FC75D2" w:rsidRPr="00FC75D2">
        <w:rPr>
          <w:b/>
        </w:rPr>
        <w:t xml:space="preserve">.2 </w:t>
      </w:r>
      <w:r w:rsidR="00FC75D2" w:rsidRPr="00FC75D2">
        <w:t>Př</w:t>
      </w:r>
      <w:r w:rsidR="00BC62A6">
        <w:t xml:space="preserve">ed </w:t>
      </w:r>
      <w:r w:rsidR="00DF7A23">
        <w:t>vlastním provádění</w:t>
      </w:r>
      <w:r w:rsidR="00BC62A6">
        <w:t>m</w:t>
      </w:r>
      <w:r w:rsidR="00DF7A23">
        <w:t xml:space="preserve"> výroby, </w:t>
      </w:r>
      <w:r w:rsidR="00FC75D2" w:rsidRPr="00FC75D2">
        <w:t xml:space="preserve">jednotlivých oprav v rámci </w:t>
      </w:r>
      <w:r w:rsidR="00DF7A23">
        <w:t xml:space="preserve">REK musí </w:t>
      </w:r>
      <w:r w:rsidR="003C2512">
        <w:t>být veškerá dokumentace</w:t>
      </w:r>
      <w:r w:rsidR="00EF0646">
        <w:t xml:space="preserve">, jako je </w:t>
      </w:r>
      <w:r w:rsidR="00BC62A6">
        <w:t xml:space="preserve">výkresová, </w:t>
      </w:r>
      <w:r w:rsidR="00465B93">
        <w:t>výrobní, montážní, svářecí</w:t>
      </w:r>
      <w:r w:rsidR="003C2512">
        <w:t xml:space="preserve">, </w:t>
      </w:r>
      <w:r w:rsidR="00465B93">
        <w:t>kontrolní</w:t>
      </w:r>
      <w:r w:rsidR="003C2512">
        <w:t xml:space="preserve"> a stanovení zkoušek</w:t>
      </w:r>
      <w:r w:rsidR="00465B93">
        <w:t xml:space="preserve"> schválená určenou notifikovanou organizací</w:t>
      </w:r>
      <w:r w:rsidR="00FD64C6">
        <w:t xml:space="preserve"> (TŰV).</w:t>
      </w:r>
      <w:r w:rsidR="00465B93">
        <w:t xml:space="preserve"> </w:t>
      </w:r>
    </w:p>
    <w:p w:rsidR="00FD64C6" w:rsidRPr="00EF0646" w:rsidRDefault="00FD64C6" w:rsidP="008B107C">
      <w:pPr>
        <w:jc w:val="both"/>
        <w:rPr>
          <w:sz w:val="16"/>
          <w:szCs w:val="16"/>
        </w:rPr>
      </w:pPr>
    </w:p>
    <w:p w:rsidR="00FC75D2" w:rsidRPr="00FC75D2" w:rsidRDefault="00554B7E" w:rsidP="008B107C">
      <w:pPr>
        <w:jc w:val="both"/>
        <w:rPr>
          <w:b/>
        </w:rPr>
      </w:pPr>
      <w:r>
        <w:rPr>
          <w:b/>
        </w:rPr>
        <w:t>7</w:t>
      </w:r>
      <w:r w:rsidR="00FD64C6" w:rsidRPr="00FD64C6">
        <w:rPr>
          <w:b/>
        </w:rPr>
        <w:t>.</w:t>
      </w:r>
      <w:r w:rsidR="003336A2">
        <w:rPr>
          <w:b/>
        </w:rPr>
        <w:t>1</w:t>
      </w:r>
      <w:r w:rsidR="00FD64C6" w:rsidRPr="00FD64C6">
        <w:rPr>
          <w:b/>
        </w:rPr>
        <w:t>.3</w:t>
      </w:r>
      <w:r w:rsidR="00FD64C6">
        <w:t xml:space="preserve"> </w:t>
      </w:r>
      <w:r w:rsidR="003C2512">
        <w:t>P</w:t>
      </w:r>
      <w:r w:rsidR="00FC75D2" w:rsidRPr="00FC75D2">
        <w:t xml:space="preserve">říslušný zhotovitel </w:t>
      </w:r>
      <w:r w:rsidR="00FD64C6">
        <w:t xml:space="preserve">následně </w:t>
      </w:r>
      <w:r w:rsidR="003C2512">
        <w:t xml:space="preserve">všechny </w:t>
      </w:r>
      <w:r w:rsidR="00062232">
        <w:t xml:space="preserve">svářečské </w:t>
      </w:r>
      <w:r w:rsidR="003C2512">
        <w:t xml:space="preserve">práce </w:t>
      </w:r>
      <w:r w:rsidR="00062232">
        <w:t xml:space="preserve">na zařízeních EOP </w:t>
      </w:r>
      <w:r w:rsidR="00FC75D2" w:rsidRPr="00FC75D2">
        <w:t>provádí na základě uzavřeného smluvního vztahu</w:t>
      </w:r>
      <w:r w:rsidR="00FD64C6">
        <w:t xml:space="preserve"> a z</w:t>
      </w:r>
      <w:r w:rsidR="00062232">
        <w:t>a</w:t>
      </w:r>
      <w:r w:rsidR="00FD64C6">
        <w:t xml:space="preserve"> dozoru </w:t>
      </w:r>
      <w:r w:rsidR="00FD64C6" w:rsidRPr="008B107C">
        <w:rPr>
          <w:i/>
          <w:u w:val="single"/>
        </w:rPr>
        <w:t>notifikované osoby</w:t>
      </w:r>
      <w:r w:rsidR="00FC75D2" w:rsidRPr="00FC75D2">
        <w:t>.</w:t>
      </w:r>
    </w:p>
    <w:p w:rsidR="00FC75D2" w:rsidRPr="00FC75D2" w:rsidRDefault="00FC75D2" w:rsidP="008B107C">
      <w:pPr>
        <w:jc w:val="both"/>
        <w:rPr>
          <w:sz w:val="16"/>
          <w:szCs w:val="16"/>
        </w:rPr>
      </w:pPr>
    </w:p>
    <w:p w:rsidR="00FC75D2" w:rsidRPr="00997527" w:rsidRDefault="00554B7E" w:rsidP="008B107C">
      <w:pPr>
        <w:jc w:val="both"/>
      </w:pPr>
      <w:r>
        <w:rPr>
          <w:b/>
        </w:rPr>
        <w:t>7</w:t>
      </w:r>
      <w:r w:rsidR="00FC75D2" w:rsidRPr="00FC75D2">
        <w:rPr>
          <w:b/>
        </w:rPr>
        <w:t>.</w:t>
      </w:r>
      <w:r w:rsidR="003336A2">
        <w:rPr>
          <w:b/>
        </w:rPr>
        <w:t>1</w:t>
      </w:r>
      <w:r w:rsidR="00FC75D2" w:rsidRPr="00FC75D2">
        <w:rPr>
          <w:b/>
        </w:rPr>
        <w:t>.</w:t>
      </w:r>
      <w:r w:rsidR="00FD64C6">
        <w:rPr>
          <w:b/>
        </w:rPr>
        <w:t>4</w:t>
      </w:r>
      <w:r w:rsidR="00FC75D2">
        <w:t xml:space="preserve"> Svářečské práce musí vykonávat zásadně pracovníci s odbornou způsobilostí dle norem ČSN EN 287-1, ČSN EN ISO 9606</w:t>
      </w:r>
      <w:r w:rsidR="002939D4">
        <w:t xml:space="preserve">-1 (viz </w:t>
      </w:r>
      <w:r w:rsidR="002939D4" w:rsidRPr="007E68B8">
        <w:rPr>
          <w:i/>
        </w:rPr>
        <w:t xml:space="preserve">Poznámka </w:t>
      </w:r>
      <w:r w:rsidR="00FF2496" w:rsidRPr="007E68B8">
        <w:rPr>
          <w:i/>
        </w:rPr>
        <w:t>k</w:t>
      </w:r>
      <w:r w:rsidR="002939D4" w:rsidRPr="007E68B8">
        <w:rPr>
          <w:i/>
        </w:rPr>
        <w:t xml:space="preserve"> bodu 5.1.3</w:t>
      </w:r>
      <w:r w:rsidR="002939D4">
        <w:t>)</w:t>
      </w:r>
      <w:r w:rsidR="00FC75D2">
        <w:t xml:space="preserve">, ČSN EN </w:t>
      </w:r>
      <w:r w:rsidR="002939D4">
        <w:t xml:space="preserve">ISO </w:t>
      </w:r>
      <w:r w:rsidR="00FC75D2">
        <w:t>14</w:t>
      </w:r>
      <w:r w:rsidR="002939D4">
        <w:t>732</w:t>
      </w:r>
      <w:r w:rsidR="00FC75D2">
        <w:t xml:space="preserve"> a</w:t>
      </w:r>
      <w:r w:rsidR="00FC75D2" w:rsidRPr="007E73EB">
        <w:t xml:space="preserve"> </w:t>
      </w:r>
      <w:r w:rsidR="00FC75D2">
        <w:t xml:space="preserve">stupněm kvalifikace </w:t>
      </w:r>
      <w:r w:rsidR="00FC75D2" w:rsidRPr="00FC75D2">
        <w:rPr>
          <w:b/>
        </w:rPr>
        <w:t>„</w:t>
      </w:r>
      <w:r w:rsidR="00FC75D2">
        <w:rPr>
          <w:b/>
        </w:rPr>
        <w:t>2</w:t>
      </w:r>
      <w:r w:rsidR="00FC75D2" w:rsidRPr="00FC75D2">
        <w:rPr>
          <w:b/>
        </w:rPr>
        <w:t>“</w:t>
      </w:r>
      <w:r w:rsidR="00FC75D2">
        <w:t xml:space="preserve"> (viz </w:t>
      </w:r>
      <w:r w:rsidR="00FC75D2" w:rsidRPr="00FC75D2">
        <w:rPr>
          <w:u w:val="single"/>
        </w:rPr>
        <w:t>Tabulka 1</w:t>
      </w:r>
      <w:r w:rsidR="00FC75D2">
        <w:t>), přičemž platí, že jejich svářečská kvalifikace bude po do</w:t>
      </w:r>
      <w:r w:rsidR="003336A2">
        <w:t>bu jejich činnosti v EOP platná</w:t>
      </w:r>
      <w:r w:rsidR="006F4D33">
        <w:t xml:space="preserve">. </w:t>
      </w:r>
      <w:r w:rsidR="00553329">
        <w:t>N</w:t>
      </w:r>
      <w:r w:rsidR="003336A2">
        <w:t xml:space="preserve">a certifikátu svářeče </w:t>
      </w:r>
      <w:r w:rsidR="002939D4">
        <w:t>dle normy</w:t>
      </w:r>
      <w:r w:rsidR="008C24CF">
        <w:t xml:space="preserve"> </w:t>
      </w:r>
      <w:r w:rsidR="005E614E">
        <w:t>ČSN EN ISO 9606 – 1 a</w:t>
      </w:r>
      <w:r w:rsidR="002939D4">
        <w:t xml:space="preserve"> ČSN EN 287-1 </w:t>
      </w:r>
      <w:r w:rsidR="00553329">
        <w:t>musí být uvedeno</w:t>
      </w:r>
      <w:r w:rsidR="006F4D33">
        <w:t xml:space="preserve"> u </w:t>
      </w:r>
      <w:r w:rsidR="006F4D33" w:rsidRPr="00F251CC">
        <w:rPr>
          <w:color w:val="FF0000"/>
        </w:rPr>
        <w:t>„</w:t>
      </w:r>
      <w:r w:rsidR="006F4D33" w:rsidRPr="00F251CC">
        <w:rPr>
          <w:i/>
          <w:color w:val="FF0000"/>
          <w:u w:val="single"/>
        </w:rPr>
        <w:t>Předpisu</w:t>
      </w:r>
      <w:r w:rsidR="00553329" w:rsidRPr="00F251CC">
        <w:rPr>
          <w:i/>
          <w:color w:val="FF0000"/>
          <w:u w:val="single"/>
        </w:rPr>
        <w:t>:</w:t>
      </w:r>
      <w:r w:rsidR="00553329" w:rsidRPr="00F251CC">
        <w:rPr>
          <w:color w:val="FF0000"/>
        </w:rPr>
        <w:t xml:space="preserve"> </w:t>
      </w:r>
      <w:r w:rsidR="00B524A9">
        <w:rPr>
          <w:b/>
          <w:color w:val="FF0000"/>
        </w:rPr>
        <w:t>PED 2014/68/EU,(</w:t>
      </w:r>
      <w:r w:rsidR="006F4D33" w:rsidRPr="00F251CC">
        <w:rPr>
          <w:b/>
          <w:color w:val="FF0000"/>
        </w:rPr>
        <w:t>PED 97/23 EC</w:t>
      </w:r>
      <w:r w:rsidR="006F4D33" w:rsidRPr="00F251CC">
        <w:rPr>
          <w:color w:val="FF0000"/>
        </w:rPr>
        <w:t>“</w:t>
      </w:r>
      <w:r w:rsidR="00B524A9">
        <w:rPr>
          <w:color w:val="FF0000"/>
        </w:rPr>
        <w:t>)</w:t>
      </w:r>
      <w:r w:rsidR="006F4D33">
        <w:t xml:space="preserve">, což značí, že svářeč </w:t>
      </w:r>
      <w:r w:rsidR="00553329">
        <w:t xml:space="preserve">je certifikován pro sváření na </w:t>
      </w:r>
      <w:r w:rsidR="003336A2">
        <w:t>VTZ</w:t>
      </w:r>
      <w:r w:rsidR="006F4D33">
        <w:t>.</w:t>
      </w:r>
      <w:r w:rsidR="00FC75D2">
        <w:t xml:space="preserve"> </w:t>
      </w:r>
    </w:p>
    <w:p w:rsidR="006F59D4" w:rsidRPr="003336A2" w:rsidRDefault="006F59D4" w:rsidP="008B107C">
      <w:pPr>
        <w:jc w:val="both"/>
        <w:rPr>
          <w:sz w:val="16"/>
          <w:szCs w:val="16"/>
        </w:rPr>
      </w:pPr>
    </w:p>
    <w:p w:rsidR="003336A2" w:rsidRDefault="00554B7E" w:rsidP="008B107C">
      <w:pPr>
        <w:jc w:val="both"/>
      </w:pPr>
      <w:r>
        <w:rPr>
          <w:b/>
        </w:rPr>
        <w:t>7</w:t>
      </w:r>
      <w:r w:rsidR="003336A2" w:rsidRPr="008B107C">
        <w:rPr>
          <w:b/>
        </w:rPr>
        <w:t>.</w:t>
      </w:r>
      <w:r w:rsidR="000F74BF">
        <w:rPr>
          <w:b/>
        </w:rPr>
        <w:t>1</w:t>
      </w:r>
      <w:r w:rsidR="003336A2" w:rsidRPr="008B107C">
        <w:rPr>
          <w:b/>
        </w:rPr>
        <w:t>.5</w:t>
      </w:r>
      <w:r w:rsidR="008B107C" w:rsidRPr="008B107C">
        <w:rPr>
          <w:b/>
        </w:rPr>
        <w:t xml:space="preserve"> </w:t>
      </w:r>
      <w:r w:rsidR="008B107C" w:rsidRPr="008B107C">
        <w:t xml:space="preserve">Ověřování dodržování technologické kázně a kvality provedených svářečských prací vč. svařování </w:t>
      </w:r>
      <w:r w:rsidR="008B107C">
        <w:t xml:space="preserve">se musí provádět v souladu se schválenou dokumentací notifikovanou organizací za účasti </w:t>
      </w:r>
      <w:r w:rsidR="000F74BF">
        <w:t>příslušného revizního technika zhotovitele a za dozoru notifikované osoby.</w:t>
      </w:r>
    </w:p>
    <w:p w:rsidR="006F4D33" w:rsidRPr="006F4D33" w:rsidRDefault="006F4D33" w:rsidP="008B107C">
      <w:pPr>
        <w:jc w:val="both"/>
        <w:rPr>
          <w:sz w:val="16"/>
          <w:szCs w:val="16"/>
        </w:rPr>
      </w:pPr>
    </w:p>
    <w:p w:rsidR="006F4D33" w:rsidRDefault="00554B7E" w:rsidP="008B107C">
      <w:pPr>
        <w:jc w:val="both"/>
      </w:pPr>
      <w:r>
        <w:rPr>
          <w:b/>
        </w:rPr>
        <w:t>7</w:t>
      </w:r>
      <w:r w:rsidR="006F4D33" w:rsidRPr="000833EC">
        <w:rPr>
          <w:b/>
        </w:rPr>
        <w:t>.1.6</w:t>
      </w:r>
      <w:r w:rsidR="006F4D33">
        <w:t xml:space="preserve"> Zhotovitel svářečských prací musí po jejich skončení ve spolupráci s</w:t>
      </w:r>
      <w:r w:rsidR="000833EC">
        <w:t xml:space="preserve">e zástupcem </w:t>
      </w:r>
      <w:r w:rsidR="006F4D33">
        <w:t>objednatele</w:t>
      </w:r>
      <w:r w:rsidR="000833EC">
        <w:t xml:space="preserve"> </w:t>
      </w:r>
      <w:r w:rsidR="006F4D33">
        <w:t xml:space="preserve">provést na základě schválené </w:t>
      </w:r>
      <w:r w:rsidR="000833EC">
        <w:t xml:space="preserve">dokumentace odpovídající předepsané zkoušky (stavební, tlaková, </w:t>
      </w:r>
      <w:proofErr w:type="spellStart"/>
      <w:r w:rsidR="000833EC">
        <w:t>těsnostn</w:t>
      </w:r>
      <w:r w:rsidR="00372A74">
        <w:t>í</w:t>
      </w:r>
      <w:proofErr w:type="spellEnd"/>
      <w:r w:rsidR="000833EC">
        <w:t>) za dozoru</w:t>
      </w:r>
      <w:r w:rsidR="006F4D33">
        <w:t xml:space="preserve"> </w:t>
      </w:r>
      <w:r w:rsidR="000833EC">
        <w:t>notifikované organizace (TŰV) nebo notifikované osoby.</w:t>
      </w:r>
    </w:p>
    <w:p w:rsidR="00DA2189" w:rsidRPr="008B107C" w:rsidRDefault="00DA2189" w:rsidP="008B107C">
      <w:pPr>
        <w:jc w:val="both"/>
        <w:rPr>
          <w:b/>
        </w:rPr>
      </w:pPr>
    </w:p>
    <w:p w:rsidR="003336A2" w:rsidRDefault="003336A2" w:rsidP="003336A2">
      <w:pPr>
        <w:pStyle w:val="2Nadpis2"/>
      </w:pPr>
      <w:bookmarkStart w:id="44" w:name="_Toc404577929"/>
      <w:r>
        <w:t>Odborná způsobilost pro výrobu, opravy v rámci GO, BO a poruchových stavů</w:t>
      </w:r>
      <w:bookmarkEnd w:id="44"/>
      <w:r>
        <w:t xml:space="preserve"> </w:t>
      </w:r>
    </w:p>
    <w:p w:rsidR="00500560" w:rsidRDefault="00554B7E" w:rsidP="007E73EB">
      <w:pPr>
        <w:jc w:val="both"/>
      </w:pPr>
      <w:r>
        <w:rPr>
          <w:b/>
        </w:rPr>
        <w:t>7</w:t>
      </w:r>
      <w:r w:rsidR="00F44553" w:rsidRPr="00F44553">
        <w:rPr>
          <w:b/>
        </w:rPr>
        <w:t>.</w:t>
      </w:r>
      <w:r w:rsidR="006F59D4">
        <w:rPr>
          <w:b/>
        </w:rPr>
        <w:t>2</w:t>
      </w:r>
      <w:r w:rsidR="00F44553" w:rsidRPr="00F44553">
        <w:rPr>
          <w:b/>
        </w:rPr>
        <w:t>.1</w:t>
      </w:r>
      <w:r w:rsidR="00F44553">
        <w:t xml:space="preserve"> </w:t>
      </w:r>
      <w:r w:rsidR="008D6935">
        <w:t>Zhotovitel musí být držitelem o</w:t>
      </w:r>
      <w:r w:rsidR="00500560">
        <w:t xml:space="preserve">právnění odborné způsobilosti pro provádění </w:t>
      </w:r>
      <w:r w:rsidR="00E20292">
        <w:t>výroby, potřebných náhradních dílů nebo nových částí VTZ a oprav prováděných v rámci</w:t>
      </w:r>
      <w:r w:rsidR="00F739F2">
        <w:t xml:space="preserve"> GO, BO a odstraňování poruchových stavů</w:t>
      </w:r>
      <w:r w:rsidR="00E20292">
        <w:t>, ve smyslu ustanovení následujících předpisů:</w:t>
      </w:r>
    </w:p>
    <w:p w:rsidR="00500560" w:rsidRPr="00E91100" w:rsidRDefault="00500560" w:rsidP="003B7D80">
      <w:pPr>
        <w:numPr>
          <w:ilvl w:val="0"/>
          <w:numId w:val="3"/>
        </w:numPr>
        <w:tabs>
          <w:tab w:val="clear" w:pos="2130"/>
          <w:tab w:val="num" w:pos="720"/>
        </w:tabs>
        <w:ind w:left="720"/>
        <w:jc w:val="both"/>
      </w:pPr>
      <w:r w:rsidRPr="00E91100">
        <w:t>zákona č.174/1968 Sb.</w:t>
      </w:r>
      <w:r w:rsidR="00796367">
        <w:t>, zákon o státním dozoru</w:t>
      </w:r>
    </w:p>
    <w:p w:rsidR="00500560" w:rsidRPr="00E91100" w:rsidRDefault="00500560" w:rsidP="003B7D80">
      <w:pPr>
        <w:numPr>
          <w:ilvl w:val="0"/>
          <w:numId w:val="3"/>
        </w:numPr>
        <w:tabs>
          <w:tab w:val="clear" w:pos="2130"/>
          <w:tab w:val="num" w:pos="720"/>
        </w:tabs>
        <w:ind w:left="720"/>
        <w:jc w:val="both"/>
      </w:pPr>
      <w:r w:rsidRPr="00E91100">
        <w:t>zákona č. 251/2005 Sb.</w:t>
      </w:r>
      <w:r w:rsidR="00796367">
        <w:t>, zákon o inspekci práce</w:t>
      </w:r>
    </w:p>
    <w:p w:rsidR="00500560" w:rsidRDefault="00500560" w:rsidP="003B7D80">
      <w:pPr>
        <w:numPr>
          <w:ilvl w:val="0"/>
          <w:numId w:val="3"/>
        </w:numPr>
        <w:tabs>
          <w:tab w:val="clear" w:pos="2130"/>
          <w:tab w:val="num" w:pos="720"/>
        </w:tabs>
        <w:ind w:left="720"/>
        <w:jc w:val="both"/>
      </w:pPr>
      <w:r w:rsidRPr="00E91100">
        <w:t xml:space="preserve">vyhlášky </w:t>
      </w:r>
      <w:r>
        <w:t>č.</w:t>
      </w:r>
      <w:r w:rsidRPr="00E91100">
        <w:t>18/1979 Sb. - § 4</w:t>
      </w:r>
      <w:r w:rsidR="00796367">
        <w:t>, určující vyhrazená tlaková zařízení</w:t>
      </w:r>
    </w:p>
    <w:p w:rsidR="00500560" w:rsidRDefault="00500560" w:rsidP="003B7D80">
      <w:pPr>
        <w:numPr>
          <w:ilvl w:val="0"/>
          <w:numId w:val="3"/>
        </w:numPr>
        <w:tabs>
          <w:tab w:val="clear" w:pos="2130"/>
          <w:tab w:val="num" w:pos="720"/>
        </w:tabs>
        <w:ind w:left="720"/>
        <w:jc w:val="both"/>
      </w:pPr>
      <w:r>
        <w:t>vyhlášky č.19/1979 Sb. - §3</w:t>
      </w:r>
      <w:r w:rsidR="00796367">
        <w:t xml:space="preserve">, </w:t>
      </w:r>
      <w:r w:rsidR="006236CE">
        <w:t>určující vyhrazená zdvihací zařízení</w:t>
      </w:r>
    </w:p>
    <w:p w:rsidR="00500560" w:rsidRPr="00E91100" w:rsidRDefault="00796367" w:rsidP="003B7D80">
      <w:pPr>
        <w:numPr>
          <w:ilvl w:val="0"/>
          <w:numId w:val="3"/>
        </w:numPr>
        <w:tabs>
          <w:tab w:val="clear" w:pos="2130"/>
          <w:tab w:val="num" w:pos="720"/>
        </w:tabs>
        <w:ind w:left="720"/>
        <w:jc w:val="both"/>
      </w:pPr>
      <w:r>
        <w:t>vyhlášky č.21/1979 Sb. - §3, určující vyhrazená plynová zařízení</w:t>
      </w:r>
    </w:p>
    <w:p w:rsidR="00C960E5" w:rsidRPr="00C960E5" w:rsidRDefault="00C960E5" w:rsidP="007E73EB">
      <w:pPr>
        <w:jc w:val="both"/>
        <w:rPr>
          <w:sz w:val="16"/>
          <w:szCs w:val="16"/>
        </w:rPr>
      </w:pPr>
    </w:p>
    <w:p w:rsidR="00C91286" w:rsidRDefault="00554B7E" w:rsidP="007E73EB">
      <w:pPr>
        <w:jc w:val="both"/>
      </w:pPr>
      <w:r>
        <w:rPr>
          <w:b/>
        </w:rPr>
        <w:t>7</w:t>
      </w:r>
      <w:r w:rsidR="00FB5FEF" w:rsidRPr="00E771B1">
        <w:rPr>
          <w:b/>
        </w:rPr>
        <w:t>.</w:t>
      </w:r>
      <w:r w:rsidR="006F59D4">
        <w:rPr>
          <w:b/>
        </w:rPr>
        <w:t>2</w:t>
      </w:r>
      <w:r w:rsidR="00FB5FEF" w:rsidRPr="00E771B1">
        <w:rPr>
          <w:b/>
        </w:rPr>
        <w:t>.2</w:t>
      </w:r>
      <w:r w:rsidR="00FB5FEF">
        <w:t xml:space="preserve"> Při provádění jednotli</w:t>
      </w:r>
      <w:r w:rsidR="00E771B1">
        <w:t xml:space="preserve">vých </w:t>
      </w:r>
      <w:r w:rsidR="00FB5FEF">
        <w:t>oprav nebo opravách v rámci GO, BO</w:t>
      </w:r>
      <w:r w:rsidR="00E771B1">
        <w:t xml:space="preserve"> a poruchových stavů jsou ve větším </w:t>
      </w:r>
      <w:r w:rsidR="00CE6F4B">
        <w:t>rozsahu</w:t>
      </w:r>
      <w:r w:rsidR="00E771B1">
        <w:t xml:space="preserve"> prováděny svářečské práce, které zasahují do tlakových systémů, ale i do podpůrných zařízení příslušného zařízení EOP. Příslušný zhotovitel je provádí na základě uzavřeného smluvního vztahu.</w:t>
      </w:r>
    </w:p>
    <w:p w:rsidR="00C91286" w:rsidRPr="00C91286" w:rsidRDefault="00C91286" w:rsidP="007E73EB">
      <w:pPr>
        <w:jc w:val="both"/>
        <w:rPr>
          <w:sz w:val="16"/>
          <w:szCs w:val="16"/>
        </w:rPr>
      </w:pPr>
    </w:p>
    <w:p w:rsidR="00E20292" w:rsidRDefault="00554B7E" w:rsidP="007E73EB">
      <w:pPr>
        <w:jc w:val="both"/>
      </w:pPr>
      <w:r>
        <w:rPr>
          <w:b/>
        </w:rPr>
        <w:t>7</w:t>
      </w:r>
      <w:r w:rsidR="00C91286" w:rsidRPr="007E73EB">
        <w:rPr>
          <w:b/>
        </w:rPr>
        <w:t>.</w:t>
      </w:r>
      <w:r w:rsidR="006F59D4">
        <w:rPr>
          <w:b/>
        </w:rPr>
        <w:t>2</w:t>
      </w:r>
      <w:r w:rsidR="00C91286" w:rsidRPr="007E73EB">
        <w:rPr>
          <w:b/>
        </w:rPr>
        <w:t>.3</w:t>
      </w:r>
      <w:r w:rsidR="00E771B1">
        <w:t xml:space="preserve"> </w:t>
      </w:r>
      <w:r w:rsidR="00C91286">
        <w:t xml:space="preserve">Svářečské práce musí vykonávat zásadně pracovníci </w:t>
      </w:r>
      <w:r w:rsidR="007E73EB">
        <w:t xml:space="preserve">s odbornou způsobilostí dle norem </w:t>
      </w:r>
      <w:r w:rsidR="005C1522">
        <w:t>Č</w:t>
      </w:r>
      <w:r w:rsidR="007E73EB">
        <w:t xml:space="preserve">SN EN 287-1, </w:t>
      </w:r>
      <w:r w:rsidR="005C1522">
        <w:t>Č</w:t>
      </w:r>
      <w:r w:rsidR="007E73EB">
        <w:t>SN EN ISO 9606</w:t>
      </w:r>
      <w:r w:rsidR="00232367">
        <w:t xml:space="preserve">-1 (viz </w:t>
      </w:r>
      <w:r w:rsidR="00232367" w:rsidRPr="007E68B8">
        <w:rPr>
          <w:i/>
        </w:rPr>
        <w:t xml:space="preserve">Poznámka </w:t>
      </w:r>
      <w:r w:rsidR="007E68B8" w:rsidRPr="007E68B8">
        <w:rPr>
          <w:i/>
        </w:rPr>
        <w:t xml:space="preserve">k </w:t>
      </w:r>
      <w:r w:rsidR="00232367" w:rsidRPr="007E68B8">
        <w:rPr>
          <w:i/>
        </w:rPr>
        <w:t>bodu 5.1.3</w:t>
      </w:r>
      <w:r w:rsidR="00232367">
        <w:t>)</w:t>
      </w:r>
      <w:r w:rsidR="007E73EB">
        <w:t xml:space="preserve">, ČSN EN </w:t>
      </w:r>
      <w:r w:rsidR="00232367">
        <w:t xml:space="preserve">ISO </w:t>
      </w:r>
      <w:r w:rsidR="007E73EB">
        <w:t>14</w:t>
      </w:r>
      <w:r w:rsidR="00232367">
        <w:t>732</w:t>
      </w:r>
      <w:r w:rsidR="007E73EB">
        <w:t xml:space="preserve"> a</w:t>
      </w:r>
      <w:r w:rsidR="007E73EB" w:rsidRPr="007E73EB">
        <w:t xml:space="preserve"> </w:t>
      </w:r>
      <w:r w:rsidR="007E73EB">
        <w:t xml:space="preserve">stupněm kvalifikace </w:t>
      </w:r>
      <w:r w:rsidR="00A4016D" w:rsidRPr="00347468">
        <w:rPr>
          <w:b/>
        </w:rPr>
        <w:t>„</w:t>
      </w:r>
      <w:r w:rsidR="007E73EB" w:rsidRPr="00347468">
        <w:rPr>
          <w:b/>
        </w:rPr>
        <w:t>1</w:t>
      </w:r>
      <w:r w:rsidR="00A4016D" w:rsidRPr="00347468">
        <w:rPr>
          <w:b/>
        </w:rPr>
        <w:t>“</w:t>
      </w:r>
      <w:r w:rsidR="00347468">
        <w:t xml:space="preserve"> (viz </w:t>
      </w:r>
      <w:r w:rsidR="00347468" w:rsidRPr="00347468">
        <w:rPr>
          <w:u w:val="single"/>
        </w:rPr>
        <w:t>Tabulka 1</w:t>
      </w:r>
      <w:r w:rsidR="00347468">
        <w:t>)</w:t>
      </w:r>
      <w:r w:rsidR="007E73EB">
        <w:t>, přičemž platí, že jejich svářečská kvalifikace bude po dobu jejich činnosti v EOP platná.</w:t>
      </w:r>
    </w:p>
    <w:p w:rsidR="00E20292" w:rsidRPr="00C81488" w:rsidRDefault="00E20292" w:rsidP="007E73EB">
      <w:pPr>
        <w:jc w:val="both"/>
        <w:rPr>
          <w:sz w:val="16"/>
          <w:szCs w:val="16"/>
        </w:rPr>
      </w:pPr>
    </w:p>
    <w:p w:rsidR="00E20292" w:rsidRDefault="00554B7E" w:rsidP="00E20292">
      <w:pPr>
        <w:jc w:val="both"/>
      </w:pPr>
      <w:r>
        <w:rPr>
          <w:b/>
        </w:rPr>
        <w:t>7</w:t>
      </w:r>
      <w:r w:rsidR="00E20292" w:rsidRPr="008B107C">
        <w:rPr>
          <w:b/>
        </w:rPr>
        <w:t>.</w:t>
      </w:r>
      <w:r w:rsidR="00E20292">
        <w:rPr>
          <w:b/>
        </w:rPr>
        <w:t>2.4</w:t>
      </w:r>
      <w:r w:rsidR="00E20292" w:rsidRPr="008B107C">
        <w:rPr>
          <w:b/>
        </w:rPr>
        <w:t xml:space="preserve"> </w:t>
      </w:r>
      <w:r w:rsidR="00E20292" w:rsidRPr="008B107C">
        <w:t xml:space="preserve">Ověřování dodržování technologické kázně a kvality provedených svářečských prací vč. svařování </w:t>
      </w:r>
      <w:r w:rsidR="00E20292">
        <w:t xml:space="preserve">musí provádět </w:t>
      </w:r>
      <w:r w:rsidR="007070B9">
        <w:t xml:space="preserve">určený pracovník zhotovitele (viz bod 5.1.4), </w:t>
      </w:r>
      <w:r w:rsidR="00E20292">
        <w:t xml:space="preserve">za účasti </w:t>
      </w:r>
      <w:r w:rsidR="007070B9">
        <w:t xml:space="preserve">příslušného </w:t>
      </w:r>
      <w:r w:rsidR="00E20292">
        <w:t xml:space="preserve">revizního technika zhotovitele a za </w:t>
      </w:r>
      <w:r w:rsidR="007070B9">
        <w:t>účasti technologa svařování EOP.</w:t>
      </w:r>
    </w:p>
    <w:p w:rsidR="00E20292" w:rsidRPr="006F4D33" w:rsidRDefault="00E20292" w:rsidP="00E20292">
      <w:pPr>
        <w:jc w:val="both"/>
        <w:rPr>
          <w:sz w:val="16"/>
          <w:szCs w:val="16"/>
        </w:rPr>
      </w:pPr>
    </w:p>
    <w:p w:rsidR="0007757B" w:rsidRDefault="00554B7E" w:rsidP="00E20292">
      <w:pPr>
        <w:jc w:val="both"/>
      </w:pPr>
      <w:r>
        <w:rPr>
          <w:b/>
        </w:rPr>
        <w:t>7</w:t>
      </w:r>
      <w:r w:rsidR="00E20292">
        <w:rPr>
          <w:b/>
        </w:rPr>
        <w:t>.2</w:t>
      </w:r>
      <w:r w:rsidR="00E20292" w:rsidRPr="000833EC">
        <w:rPr>
          <w:b/>
        </w:rPr>
        <w:t>.</w:t>
      </w:r>
      <w:r w:rsidR="00E20292">
        <w:rPr>
          <w:b/>
        </w:rPr>
        <w:t>5</w:t>
      </w:r>
      <w:r w:rsidR="00E20292">
        <w:t xml:space="preserve"> Zhotovitel svářečských prací musí po jejich skončení ve spolupráci se zástupcem objednatele provést na základě </w:t>
      </w:r>
      <w:r w:rsidR="000B37F7">
        <w:t>zásahu do tlakového systému VTZ</w:t>
      </w:r>
      <w:r w:rsidR="00E20292">
        <w:t xml:space="preserve"> odpovídající předepsané zkoušky (stavební, tlaková, </w:t>
      </w:r>
      <w:proofErr w:type="spellStart"/>
      <w:r w:rsidR="00E20292">
        <w:t>těsnostn</w:t>
      </w:r>
      <w:r w:rsidR="00372A74">
        <w:t>í</w:t>
      </w:r>
      <w:proofErr w:type="spellEnd"/>
      <w:r w:rsidR="00E20292">
        <w:t xml:space="preserve">) </w:t>
      </w:r>
      <w:r w:rsidR="000B37F7">
        <w:t xml:space="preserve">v souladu </w:t>
      </w:r>
      <w:r w:rsidR="0007757B">
        <w:t xml:space="preserve">s platnou legislativou (viz bod </w:t>
      </w:r>
      <w:r>
        <w:t>7</w:t>
      </w:r>
      <w:r w:rsidR="0007757B">
        <w:t>.2.1).</w:t>
      </w:r>
    </w:p>
    <w:p w:rsidR="004079CE" w:rsidRPr="004079CE" w:rsidRDefault="004079CE" w:rsidP="00E20292">
      <w:pPr>
        <w:jc w:val="both"/>
        <w:rPr>
          <w:sz w:val="16"/>
          <w:szCs w:val="16"/>
        </w:rPr>
      </w:pPr>
    </w:p>
    <w:p w:rsidR="004079CE" w:rsidRDefault="00554B7E" w:rsidP="00E20292">
      <w:pPr>
        <w:jc w:val="both"/>
      </w:pPr>
      <w:r>
        <w:rPr>
          <w:b/>
        </w:rPr>
        <w:t>7</w:t>
      </w:r>
      <w:r w:rsidR="004079CE" w:rsidRPr="004079CE">
        <w:rPr>
          <w:b/>
        </w:rPr>
        <w:t>.2.6</w:t>
      </w:r>
      <w:r w:rsidR="004079CE">
        <w:t xml:space="preserve"> </w:t>
      </w:r>
      <w:r w:rsidR="004079CE" w:rsidRPr="0096473D">
        <w:rPr>
          <w:b/>
        </w:rPr>
        <w:t xml:space="preserve">V případě kotlů K2 až K6 platí až do doby jejich </w:t>
      </w:r>
      <w:r w:rsidR="00B5367E">
        <w:rPr>
          <w:b/>
        </w:rPr>
        <w:t>REK</w:t>
      </w:r>
      <w:r w:rsidR="004079CE" w:rsidRPr="0096473D">
        <w:rPr>
          <w:b/>
        </w:rPr>
        <w:t xml:space="preserve"> při provádění tlakových zkoušek následující </w:t>
      </w:r>
      <w:r w:rsidR="00752250" w:rsidRPr="0096473D">
        <w:rPr>
          <w:b/>
        </w:rPr>
        <w:t>výjimky</w:t>
      </w:r>
      <w:r w:rsidR="0096219E">
        <w:t xml:space="preserve"> (</w:t>
      </w:r>
      <w:r w:rsidR="0096219E" w:rsidRPr="0096219E">
        <w:rPr>
          <w:u w:val="single"/>
        </w:rPr>
        <w:t>Příloha č.</w:t>
      </w:r>
      <w:r w:rsidR="005C1522">
        <w:rPr>
          <w:u w:val="single"/>
        </w:rPr>
        <w:t xml:space="preserve"> </w:t>
      </w:r>
      <w:r w:rsidR="00D5274C">
        <w:rPr>
          <w:u w:val="single"/>
        </w:rPr>
        <w:t>9</w:t>
      </w:r>
      <w:r w:rsidR="0096219E" w:rsidRPr="0096219E">
        <w:rPr>
          <w:u w:val="single"/>
        </w:rPr>
        <w:t xml:space="preserve"> a 1</w:t>
      </w:r>
      <w:r w:rsidR="00D5274C">
        <w:rPr>
          <w:u w:val="single"/>
        </w:rPr>
        <w:t>0</w:t>
      </w:r>
      <w:r w:rsidR="0096219E">
        <w:t>)</w:t>
      </w:r>
      <w:r w:rsidR="004079CE">
        <w:t xml:space="preserve"> </w:t>
      </w:r>
      <w:r w:rsidR="000B37F7">
        <w:t>a</w:t>
      </w:r>
      <w:r w:rsidR="004079CE">
        <w:t xml:space="preserve"> to:</w:t>
      </w:r>
    </w:p>
    <w:p w:rsidR="00DB08B1" w:rsidRDefault="009136CC" w:rsidP="003B7D80">
      <w:pPr>
        <w:numPr>
          <w:ilvl w:val="0"/>
          <w:numId w:val="3"/>
        </w:numPr>
        <w:tabs>
          <w:tab w:val="clear" w:pos="2130"/>
          <w:tab w:val="num" w:pos="720"/>
        </w:tabs>
        <w:ind w:left="720"/>
        <w:jc w:val="both"/>
      </w:pPr>
      <w:r>
        <w:t xml:space="preserve">vypuštění tlakové zkoušky (§6 odst. 1 vyhlášky č.18/1979 Sb.) </w:t>
      </w:r>
      <w:r w:rsidR="00DB08B1">
        <w:t>při drobných opravách tlakového systému, přičemž za drobné opravy se považuje:</w:t>
      </w:r>
    </w:p>
    <w:p w:rsidR="00DB08B1" w:rsidRDefault="00DB08B1" w:rsidP="003B7D80">
      <w:pPr>
        <w:numPr>
          <w:ilvl w:val="0"/>
          <w:numId w:val="7"/>
        </w:numPr>
        <w:tabs>
          <w:tab w:val="left" w:pos="6946"/>
        </w:tabs>
        <w:jc w:val="both"/>
      </w:pPr>
      <w:r>
        <w:t xml:space="preserve">vybroušení a zavaření </w:t>
      </w:r>
      <w:proofErr w:type="spellStart"/>
      <w:r>
        <w:t>porezity</w:t>
      </w:r>
      <w:proofErr w:type="spellEnd"/>
    </w:p>
    <w:p w:rsidR="00DB08B1" w:rsidRDefault="00DB08B1" w:rsidP="003B7D80">
      <w:pPr>
        <w:numPr>
          <w:ilvl w:val="0"/>
          <w:numId w:val="7"/>
        </w:numPr>
        <w:tabs>
          <w:tab w:val="left" w:pos="6946"/>
        </w:tabs>
        <w:jc w:val="both"/>
      </w:pPr>
      <w:r>
        <w:t xml:space="preserve">vyvaření místních perforací </w:t>
      </w:r>
      <w:r w:rsidR="00752250">
        <w:t>zapříčiněných</w:t>
      </w:r>
      <w:r>
        <w:t xml:space="preserve"> vytržením závěsů (držáků)</w:t>
      </w:r>
    </w:p>
    <w:p w:rsidR="00DB08B1" w:rsidRDefault="00DB08B1" w:rsidP="003B7D80">
      <w:pPr>
        <w:numPr>
          <w:ilvl w:val="0"/>
          <w:numId w:val="7"/>
        </w:numPr>
        <w:tabs>
          <w:tab w:val="left" w:pos="6946"/>
        </w:tabs>
        <w:jc w:val="both"/>
      </w:pPr>
      <w:r>
        <w:lastRenderedPageBreak/>
        <w:t xml:space="preserve">vyvaření netěsností od erozí popílkem u kotlových trubek do </w:t>
      </w:r>
      <w:r w:rsidRPr="00DB08B1">
        <w:rPr>
          <w:rFonts w:ascii="Symbol" w:hAnsi="Symbol" w:cs="Symbol"/>
          <w:sz w:val="18"/>
          <w:szCs w:val="18"/>
        </w:rPr>
        <w:t></w:t>
      </w:r>
      <w:r w:rsidRPr="00E91100">
        <w:rPr>
          <w:rFonts w:ascii="Symbol" w:hAnsi="Symbol" w:cs="Symbol"/>
          <w:sz w:val="24"/>
          <w:szCs w:val="24"/>
        </w:rPr>
        <w:t></w:t>
      </w:r>
      <w:r w:rsidRPr="00E91100">
        <w:t>60mm</w:t>
      </w:r>
    </w:p>
    <w:p w:rsidR="00922176" w:rsidRDefault="0096219E" w:rsidP="003B7D80">
      <w:pPr>
        <w:numPr>
          <w:ilvl w:val="0"/>
          <w:numId w:val="7"/>
        </w:numPr>
        <w:tabs>
          <w:tab w:val="left" w:pos="6946"/>
        </w:tabs>
        <w:jc w:val="both"/>
      </w:pPr>
      <w:r>
        <w:t xml:space="preserve">ojedinělé výměny části vadných </w:t>
      </w:r>
      <w:r w:rsidR="00752250">
        <w:t>varných</w:t>
      </w:r>
      <w:r>
        <w:t xml:space="preserve"> trubek, hadů EKA, vyříznutí nebo zaslepení nátrubků na komorách kotlových trubek</w:t>
      </w:r>
    </w:p>
    <w:p w:rsidR="00DB08B1" w:rsidRDefault="0096219E" w:rsidP="003B7D80">
      <w:pPr>
        <w:numPr>
          <w:ilvl w:val="0"/>
          <w:numId w:val="7"/>
        </w:numPr>
        <w:tabs>
          <w:tab w:val="left" w:pos="6946"/>
        </w:tabs>
        <w:jc w:val="both"/>
      </w:pPr>
      <w:r>
        <w:t xml:space="preserve">vybroušení a zavaření </w:t>
      </w:r>
      <w:proofErr w:type="spellStart"/>
      <w:r>
        <w:t>porezity</w:t>
      </w:r>
      <w:proofErr w:type="spellEnd"/>
      <w:r>
        <w:t xml:space="preserve"> výrobních a montážních svarů varných, kotlových trubek a nátrubků na komorách</w:t>
      </w:r>
    </w:p>
    <w:p w:rsidR="002C5F13" w:rsidRDefault="00752250" w:rsidP="002C5F13">
      <w:pPr>
        <w:tabs>
          <w:tab w:val="left" w:pos="6946"/>
        </w:tabs>
        <w:jc w:val="both"/>
      </w:pPr>
      <w:r>
        <w:t>Výjimku</w:t>
      </w:r>
      <w:r w:rsidR="002C5F13">
        <w:t xml:space="preserve"> schválil dozorový orgán TIČR (dříve ITI) v únoru 1994 (</w:t>
      </w:r>
      <w:r w:rsidR="002C5F13" w:rsidRPr="002C5F13">
        <w:rPr>
          <w:u w:val="single"/>
        </w:rPr>
        <w:t xml:space="preserve">Příloha č. </w:t>
      </w:r>
      <w:r w:rsidR="00B5367E">
        <w:rPr>
          <w:u w:val="single"/>
        </w:rPr>
        <w:t>9</w:t>
      </w:r>
      <w:r w:rsidR="002C5F13">
        <w:t>).</w:t>
      </w:r>
    </w:p>
    <w:p w:rsidR="005C1522" w:rsidRDefault="00DB08B1" w:rsidP="003B7D80">
      <w:pPr>
        <w:numPr>
          <w:ilvl w:val="0"/>
          <w:numId w:val="3"/>
        </w:numPr>
        <w:tabs>
          <w:tab w:val="clear" w:pos="2130"/>
          <w:tab w:val="num" w:pos="720"/>
        </w:tabs>
        <w:ind w:left="720"/>
        <w:jc w:val="both"/>
      </w:pPr>
      <w:r w:rsidRPr="00E91100">
        <w:t>z</w:t>
      </w:r>
      <w:r w:rsidR="005C1522">
        <w:t xml:space="preserve">měna zkušebního přetlaku z původních 15,3 </w:t>
      </w:r>
      <w:proofErr w:type="spellStart"/>
      <w:r w:rsidR="005C1522">
        <w:t>MPa</w:t>
      </w:r>
      <w:proofErr w:type="spellEnd"/>
      <w:r w:rsidR="005C1522">
        <w:t xml:space="preserve"> na 13,6</w:t>
      </w:r>
      <w:r w:rsidR="009136CC">
        <w:t xml:space="preserve"> </w:t>
      </w:r>
      <w:proofErr w:type="spellStart"/>
      <w:r w:rsidR="005C1522">
        <w:t>MPa</w:t>
      </w:r>
      <w:proofErr w:type="spellEnd"/>
      <w:r w:rsidR="005C1522">
        <w:t xml:space="preserve"> p</w:t>
      </w:r>
      <w:r w:rsidR="002C5F13">
        <w:t>ro</w:t>
      </w:r>
      <w:r w:rsidR="005C1522">
        <w:t xml:space="preserve"> provádění tlakové zkoušky</w:t>
      </w:r>
      <w:r w:rsidR="002C5F13">
        <w:t xml:space="preserve"> (§6 odst. 1 vyhlášky č.18/1979 Sb., článek 124 normy ČSN 07 0710)</w:t>
      </w:r>
      <w:r w:rsidR="005C1522">
        <w:t>, při dodržení těchto požadavků:</w:t>
      </w:r>
    </w:p>
    <w:p w:rsidR="009136CC" w:rsidRDefault="009136CC" w:rsidP="003B7D80">
      <w:pPr>
        <w:numPr>
          <w:ilvl w:val="0"/>
          <w:numId w:val="7"/>
        </w:numPr>
        <w:tabs>
          <w:tab w:val="left" w:pos="6946"/>
        </w:tabs>
        <w:jc w:val="both"/>
      </w:pPr>
      <w:r>
        <w:t>při tlakové zkoušce bude prováděno monitorování zátěže kotlového tělesa pomocí metody AE</w:t>
      </w:r>
    </w:p>
    <w:p w:rsidR="00DB08B1" w:rsidRDefault="009136CC" w:rsidP="003B7D80">
      <w:pPr>
        <w:numPr>
          <w:ilvl w:val="0"/>
          <w:numId w:val="7"/>
        </w:numPr>
        <w:tabs>
          <w:tab w:val="left" w:pos="6946"/>
        </w:tabs>
        <w:jc w:val="both"/>
      </w:pPr>
      <w:r>
        <w:t>vyhodnocení AE bude součástí revizní zprávy o provedené tlakové zkoušce kotle</w:t>
      </w:r>
    </w:p>
    <w:p w:rsidR="008727CF" w:rsidRDefault="002C5F13" w:rsidP="00E20292">
      <w:pPr>
        <w:jc w:val="both"/>
      </w:pPr>
      <w:r>
        <w:t>Změnu zkušebního přetlaku schválil dozorový orgán TIČR (dříve ITI) formou Inspekční zprávy (nálezu) dne 11. 7. 2000</w:t>
      </w:r>
      <w:r w:rsidR="00A80823">
        <w:t xml:space="preserve"> (</w:t>
      </w:r>
      <w:r w:rsidR="00A80823" w:rsidRPr="002C5F13">
        <w:rPr>
          <w:u w:val="single"/>
        </w:rPr>
        <w:t>Příloha č. 1</w:t>
      </w:r>
      <w:r w:rsidR="00B5367E">
        <w:rPr>
          <w:u w:val="single"/>
        </w:rPr>
        <w:t>0</w:t>
      </w:r>
      <w:r w:rsidR="00A80823">
        <w:t>).</w:t>
      </w:r>
      <w:r w:rsidR="008727CF">
        <w:t xml:space="preserve"> </w:t>
      </w:r>
    </w:p>
    <w:p w:rsidR="00DB33D9" w:rsidRPr="00DB33D9" w:rsidRDefault="00DB33D9" w:rsidP="00E20292">
      <w:pPr>
        <w:jc w:val="both"/>
        <w:rPr>
          <w:sz w:val="16"/>
          <w:szCs w:val="16"/>
        </w:rPr>
      </w:pPr>
    </w:p>
    <w:p w:rsidR="00517749" w:rsidRDefault="00D63658" w:rsidP="00D63658">
      <w:pPr>
        <w:pStyle w:val="1Nadpis1"/>
        <w:tabs>
          <w:tab w:val="clear" w:pos="502"/>
          <w:tab w:val="num" w:pos="360"/>
        </w:tabs>
        <w:ind w:left="360"/>
        <w:jc w:val="both"/>
      </w:pPr>
      <w:bookmarkStart w:id="45" w:name="_Toc404577930"/>
      <w:r>
        <w:t>SOUVISEJÍCÍ OŘN</w:t>
      </w:r>
      <w:bookmarkEnd w:id="45"/>
    </w:p>
    <w:p w:rsidR="00530B45" w:rsidRPr="00530B45" w:rsidRDefault="00530B45" w:rsidP="00530B45">
      <w:r w:rsidRPr="00530B45">
        <w:t>Rozhodnutí č.</w:t>
      </w:r>
      <w:r w:rsidR="00645CA1">
        <w:t xml:space="preserve"> </w:t>
      </w:r>
      <w:r w:rsidRPr="00530B45">
        <w:t>4/2006 Realizační program BOZP</w:t>
      </w:r>
    </w:p>
    <w:p w:rsidR="00530B45" w:rsidRPr="00530B45" w:rsidRDefault="00530B45" w:rsidP="00530B45">
      <w:r w:rsidRPr="00530B45">
        <w:t>Rozhodnutí č. 6/2007 Integrovaná příručka EMS a BOZP</w:t>
      </w:r>
    </w:p>
    <w:p w:rsidR="00530B45" w:rsidRPr="00530B45" w:rsidRDefault="00530B45" w:rsidP="00530B45">
      <w:r w:rsidRPr="00530B45">
        <w:t>Směrnice č. 5/2007 Pravidla pro dodavatele</w:t>
      </w:r>
    </w:p>
    <w:p w:rsidR="00530B45" w:rsidRPr="00530B45" w:rsidRDefault="00530B45" w:rsidP="00530B45">
      <w:r w:rsidRPr="00530B45">
        <w:t xml:space="preserve">Směrnice č. </w:t>
      </w:r>
      <w:r w:rsidR="00BF65FB">
        <w:t>3</w:t>
      </w:r>
      <w:r w:rsidRPr="00530B45">
        <w:t>/2008 Pravidla pro pohyb v areálu EOP</w:t>
      </w:r>
    </w:p>
    <w:p w:rsidR="00530B45" w:rsidRDefault="00530B45" w:rsidP="00530B45">
      <w:r w:rsidRPr="00530B45">
        <w:t>Směrnice č. 3/2009 Požární ochrana v</w:t>
      </w:r>
      <w:r w:rsidR="00DB33D9">
        <w:t> </w:t>
      </w:r>
      <w:r w:rsidRPr="00530B45">
        <w:t>EOP</w:t>
      </w:r>
    </w:p>
    <w:p w:rsidR="00DB33D9" w:rsidRDefault="00DB33D9" w:rsidP="00530B45">
      <w:r>
        <w:t>MP ŘV</w:t>
      </w:r>
      <w:r w:rsidR="001269B6">
        <w:t xml:space="preserve"> č.</w:t>
      </w:r>
      <w:r w:rsidR="00BF65FB">
        <w:t xml:space="preserve"> </w:t>
      </w:r>
      <w:r w:rsidR="001269B6">
        <w:t xml:space="preserve">3/2000 </w:t>
      </w:r>
      <w:r>
        <w:t xml:space="preserve">Zajišťování a evidence </w:t>
      </w:r>
      <w:r w:rsidR="001269B6">
        <w:t xml:space="preserve">kvalifikace </w:t>
      </w:r>
      <w:r>
        <w:t>svářečsk</w:t>
      </w:r>
      <w:r w:rsidR="001269B6">
        <w:t xml:space="preserve">ého personálu </w:t>
      </w:r>
      <w:r>
        <w:t>EOP</w:t>
      </w:r>
    </w:p>
    <w:p w:rsidR="00DB33D9" w:rsidRDefault="00DB33D9" w:rsidP="00530B45">
      <w:r>
        <w:t>MP ŘV</w:t>
      </w:r>
      <w:r w:rsidR="001269B6">
        <w:t xml:space="preserve"> č.</w:t>
      </w:r>
      <w:r w:rsidR="00BF65FB">
        <w:t xml:space="preserve"> </w:t>
      </w:r>
      <w:r w:rsidR="001269B6">
        <w:t xml:space="preserve">2/2008 </w:t>
      </w:r>
      <w:r>
        <w:t xml:space="preserve">Provádění kontrol svarových spojů </w:t>
      </w:r>
      <w:r w:rsidR="001269B6">
        <w:t xml:space="preserve">radiografickou </w:t>
      </w:r>
      <w:r>
        <w:t>metodou</w:t>
      </w:r>
    </w:p>
    <w:p w:rsidR="00DB33D9" w:rsidRPr="00DB33D9" w:rsidRDefault="00DB33D9" w:rsidP="00530B45">
      <w:pPr>
        <w:rPr>
          <w:sz w:val="16"/>
          <w:szCs w:val="16"/>
        </w:rPr>
      </w:pPr>
    </w:p>
    <w:p w:rsidR="00D63658" w:rsidRDefault="00D63658" w:rsidP="00D63658">
      <w:pPr>
        <w:pStyle w:val="1Nadpis1"/>
        <w:tabs>
          <w:tab w:val="clear" w:pos="502"/>
          <w:tab w:val="num" w:pos="360"/>
        </w:tabs>
        <w:ind w:left="360"/>
        <w:jc w:val="both"/>
      </w:pPr>
      <w:bookmarkStart w:id="46" w:name="_Toc404577931"/>
      <w:r>
        <w:t>CITOVANÉ PUBLIKACE A NORMY</w:t>
      </w:r>
      <w:bookmarkEnd w:id="46"/>
    </w:p>
    <w:p w:rsidR="004E3111" w:rsidRDefault="004E3111" w:rsidP="005B361C">
      <w:pPr>
        <w:pStyle w:val="-Text"/>
        <w:tabs>
          <w:tab w:val="left" w:pos="1985"/>
        </w:tabs>
        <w:spacing w:after="0"/>
        <w:ind w:left="2127" w:hanging="2127"/>
      </w:pPr>
      <w:r>
        <w:t>Publikace</w:t>
      </w:r>
      <w:r>
        <w:tab/>
      </w:r>
      <w:r w:rsidRPr="00E91100">
        <w:t xml:space="preserve">- Sborníky přednášek, tiskové materiály a Informační servisy vydávané </w:t>
      </w:r>
      <w:r w:rsidR="00642F34">
        <w:t xml:space="preserve">CWS </w:t>
      </w:r>
      <w:r w:rsidRPr="00E91100">
        <w:t>ANB, ČSÚ Ostrava, DOM ZO 13 Česká Třebová, ESAB Vamberk</w:t>
      </w:r>
      <w:r w:rsidR="00381D32">
        <w:t xml:space="preserve">, TESYDO, Tlak </w:t>
      </w:r>
      <w:proofErr w:type="spellStart"/>
      <w:r w:rsidR="00381D32">
        <w:t>Info</w:t>
      </w:r>
      <w:proofErr w:type="spellEnd"/>
      <w:r w:rsidRPr="00E91100">
        <w:t xml:space="preserve"> z let 2000 </w:t>
      </w:r>
      <w:r>
        <w:t>–</w:t>
      </w:r>
      <w:r w:rsidRPr="00E91100">
        <w:t xml:space="preserve"> 20</w:t>
      </w:r>
      <w:r>
        <w:t>1</w:t>
      </w:r>
      <w:r w:rsidR="006E12F8">
        <w:t>3</w:t>
      </w:r>
    </w:p>
    <w:p w:rsidR="004E3111" w:rsidRPr="00E91100" w:rsidRDefault="004E3111" w:rsidP="006E12F8">
      <w:pPr>
        <w:pStyle w:val="-Text"/>
        <w:tabs>
          <w:tab w:val="left" w:pos="1985"/>
        </w:tabs>
        <w:spacing w:after="0"/>
        <w:ind w:left="2268" w:hanging="2268"/>
      </w:pPr>
      <w:r>
        <w:tab/>
        <w:t>- Svařování kovů v praxi, svazek 1 a 2 – Ing. Jiří Barták CSc. a kolektiv</w:t>
      </w:r>
    </w:p>
    <w:p w:rsidR="00530B45" w:rsidRDefault="00530B45" w:rsidP="006E12F8">
      <w:pPr>
        <w:pStyle w:val="-Text"/>
        <w:tabs>
          <w:tab w:val="left" w:pos="1985"/>
        </w:tabs>
        <w:spacing w:after="0"/>
        <w:ind w:left="2268" w:hanging="2268"/>
      </w:pPr>
      <w:r>
        <w:t>Zákonné předpisy</w:t>
      </w:r>
      <w:r w:rsidR="006E12F8">
        <w:tab/>
        <w:t xml:space="preserve">- </w:t>
      </w:r>
      <w:r>
        <w:t>vyhláška č.18/1979 Sb.</w:t>
      </w:r>
    </w:p>
    <w:p w:rsidR="0048011B" w:rsidRDefault="00530B45" w:rsidP="006E12F8">
      <w:pPr>
        <w:pStyle w:val="-Text"/>
        <w:tabs>
          <w:tab w:val="left" w:pos="1985"/>
        </w:tabs>
        <w:spacing w:after="0"/>
        <w:ind w:left="2268" w:hanging="2268"/>
      </w:pPr>
      <w:r>
        <w:tab/>
        <w:t xml:space="preserve">- </w:t>
      </w:r>
      <w:r w:rsidR="004E3111">
        <w:t>nařízení vlády ČR č.26/</w:t>
      </w:r>
      <w:r w:rsidR="006E12F8">
        <w:t>2003 Sb.</w:t>
      </w:r>
      <w:r w:rsidR="0048011B" w:rsidRPr="0048011B">
        <w:t xml:space="preserve"> </w:t>
      </w:r>
    </w:p>
    <w:p w:rsidR="0048011B" w:rsidRDefault="0048011B" w:rsidP="006E12F8">
      <w:pPr>
        <w:pStyle w:val="-Text"/>
        <w:tabs>
          <w:tab w:val="left" w:pos="1985"/>
        </w:tabs>
        <w:spacing w:after="0"/>
        <w:ind w:left="2268" w:hanging="2268"/>
      </w:pPr>
      <w:r>
        <w:t xml:space="preserve">      </w:t>
      </w:r>
      <w:r w:rsidR="00B0525F">
        <w:t xml:space="preserve">                           </w:t>
      </w:r>
      <w:r>
        <w:t xml:space="preserve">-nařízení vlády ČR č. 219/2016 Sb. kterým se stanoví posuzování shody </w:t>
      </w:r>
    </w:p>
    <w:p w:rsidR="00530B45" w:rsidRDefault="0048011B" w:rsidP="009638E2">
      <w:pPr>
        <w:pStyle w:val="-Text"/>
        <w:tabs>
          <w:tab w:val="left" w:pos="1985"/>
        </w:tabs>
        <w:spacing w:after="0"/>
        <w:ind w:firstLine="0"/>
      </w:pPr>
      <w:r>
        <w:t xml:space="preserve">                                   tlakových zařízení při jejich dodávání na trh.</w:t>
      </w:r>
    </w:p>
    <w:p w:rsidR="0048011B" w:rsidRDefault="0048011B" w:rsidP="009638E2">
      <w:pPr>
        <w:pStyle w:val="-Text"/>
        <w:tabs>
          <w:tab w:val="left" w:pos="1985"/>
        </w:tabs>
        <w:spacing w:after="0"/>
        <w:ind w:firstLine="0"/>
      </w:pPr>
      <w:r>
        <w:t xml:space="preserve">                                 - zákona č.</w:t>
      </w:r>
      <w:r w:rsidR="00BF65FB">
        <w:t xml:space="preserve"> </w:t>
      </w:r>
      <w:r>
        <w:t xml:space="preserve">90/2016 Sb., o posuzování shody stanovených výrobků při                                                                                                                                                        </w:t>
      </w:r>
    </w:p>
    <w:p w:rsidR="0048011B" w:rsidRDefault="0048011B" w:rsidP="009638E2">
      <w:pPr>
        <w:pStyle w:val="-Text"/>
        <w:tabs>
          <w:tab w:val="left" w:pos="1985"/>
        </w:tabs>
        <w:spacing w:after="0"/>
        <w:ind w:firstLine="0"/>
      </w:pPr>
      <w:r>
        <w:t xml:space="preserve">                                   jejich dodávání na trh </w:t>
      </w:r>
    </w:p>
    <w:p w:rsidR="004E3111" w:rsidRDefault="00B0525F" w:rsidP="006E12F8">
      <w:pPr>
        <w:pStyle w:val="-Text"/>
        <w:tabs>
          <w:tab w:val="left" w:pos="1985"/>
        </w:tabs>
        <w:spacing w:after="0"/>
        <w:ind w:left="2268" w:hanging="2268"/>
      </w:pPr>
      <w:r>
        <w:t xml:space="preserve">                                 - zákon č. 91/2016 Sb., kterým se mění zákon č. 22/1997 Sb.</w:t>
      </w:r>
      <w:r w:rsidR="00530B45">
        <w:tab/>
        <w:t xml:space="preserve">- </w:t>
      </w:r>
      <w:r w:rsidR="006E12F8">
        <w:t>směrnice Rady</w:t>
      </w:r>
      <w:r w:rsidR="00B524A9">
        <w:t xml:space="preserve"> 2014/68/EU,</w:t>
      </w:r>
      <w:r w:rsidR="006E12F8">
        <w:t xml:space="preserve"> </w:t>
      </w:r>
      <w:r w:rsidR="00B524A9">
        <w:t>(</w:t>
      </w:r>
      <w:r w:rsidR="006E12F8">
        <w:t>97/23/EC</w:t>
      </w:r>
      <w:r w:rsidR="00B524A9">
        <w:t>)</w:t>
      </w:r>
    </w:p>
    <w:p w:rsidR="006E12F8" w:rsidRDefault="006E12F8" w:rsidP="006E12F8">
      <w:pPr>
        <w:pStyle w:val="-Text"/>
        <w:tabs>
          <w:tab w:val="left" w:pos="1985"/>
        </w:tabs>
        <w:spacing w:after="0"/>
        <w:ind w:left="2268" w:hanging="2268"/>
      </w:pPr>
      <w:r>
        <w:t>ČSN 07 0710</w:t>
      </w:r>
      <w:r>
        <w:tab/>
        <w:t>- Provoz, obsluha a údržba parních a horkovodních kotlů</w:t>
      </w:r>
    </w:p>
    <w:p w:rsidR="004E3111" w:rsidRPr="00E91100" w:rsidRDefault="004E3111" w:rsidP="006E12F8">
      <w:pPr>
        <w:pStyle w:val="-Text"/>
        <w:tabs>
          <w:tab w:val="left" w:pos="1985"/>
        </w:tabs>
        <w:spacing w:after="0"/>
        <w:ind w:left="2268" w:hanging="2268"/>
      </w:pPr>
      <w:r w:rsidRPr="00E91100">
        <w:t>ČSN 07 0622</w:t>
      </w:r>
      <w:r w:rsidRPr="00E91100">
        <w:tab/>
        <w:t>- Výroba parních a horkovodních kotlů</w:t>
      </w:r>
    </w:p>
    <w:p w:rsidR="004E3111" w:rsidRDefault="004E3111" w:rsidP="006E12F8">
      <w:pPr>
        <w:pStyle w:val="-Text"/>
        <w:tabs>
          <w:tab w:val="left" w:pos="142"/>
          <w:tab w:val="left" w:pos="1985"/>
        </w:tabs>
        <w:spacing w:after="0"/>
        <w:ind w:left="2268" w:hanging="2268"/>
      </w:pPr>
      <w:r w:rsidRPr="00E91100">
        <w:t>ČSN 42 0090</w:t>
      </w:r>
      <w:r w:rsidRPr="00E91100">
        <w:tab/>
        <w:t>- Materiál pro tepelná energetická zařízení</w:t>
      </w:r>
    </w:p>
    <w:p w:rsidR="004E3111" w:rsidRDefault="005B361C" w:rsidP="005B361C">
      <w:pPr>
        <w:pStyle w:val="-Text"/>
        <w:tabs>
          <w:tab w:val="left" w:pos="142"/>
          <w:tab w:val="left" w:pos="1985"/>
        </w:tabs>
        <w:spacing w:after="0"/>
        <w:ind w:left="2268" w:hanging="2268"/>
      </w:pPr>
      <w:r>
        <w:t>ČSN 05 0705</w:t>
      </w:r>
      <w:r>
        <w:tab/>
        <w:t>- Zaškolení pracovníků a základní kurzy svářečů</w:t>
      </w:r>
    </w:p>
    <w:p w:rsidR="00B0525F" w:rsidRDefault="00B0525F" w:rsidP="005B361C">
      <w:pPr>
        <w:pStyle w:val="-Text"/>
        <w:tabs>
          <w:tab w:val="left" w:pos="142"/>
          <w:tab w:val="left" w:pos="1985"/>
        </w:tabs>
        <w:spacing w:after="0"/>
        <w:ind w:left="2268" w:hanging="2268"/>
      </w:pPr>
      <w:r>
        <w:t>ČSN EN ISO 9606-1 - Zkoušky svářečů – Tavné svařování – Část 1: Oceli</w:t>
      </w:r>
    </w:p>
    <w:p w:rsidR="00B524A9" w:rsidRPr="00E91100" w:rsidRDefault="00B524A9" w:rsidP="005B361C">
      <w:pPr>
        <w:pStyle w:val="-Text"/>
        <w:tabs>
          <w:tab w:val="left" w:pos="142"/>
          <w:tab w:val="left" w:pos="1985"/>
        </w:tabs>
        <w:spacing w:after="0"/>
        <w:ind w:left="2268" w:hanging="2268"/>
      </w:pPr>
      <w:r>
        <w:t>ČSN EN 287 – 1        - Zkoušky svářečů – Tavné svařování – Část 1 : Oceli</w:t>
      </w:r>
    </w:p>
    <w:p w:rsidR="00381D32" w:rsidRDefault="00381D32" w:rsidP="005B361C">
      <w:pPr>
        <w:pStyle w:val="-Text"/>
        <w:tabs>
          <w:tab w:val="left" w:pos="142"/>
          <w:tab w:val="left" w:pos="1985"/>
        </w:tabs>
        <w:spacing w:after="0"/>
        <w:ind w:left="2268" w:hanging="2268"/>
      </w:pPr>
      <w:r>
        <w:t>ČSN EN ISO 4063</w:t>
      </w:r>
      <w:r>
        <w:tab/>
        <w:t>- Svařování a příbuzné procesy – Přehled metod a jejich číslování</w:t>
      </w:r>
    </w:p>
    <w:p w:rsidR="006E12F8" w:rsidRDefault="006E12F8" w:rsidP="004E3111">
      <w:pPr>
        <w:pStyle w:val="-Text"/>
        <w:tabs>
          <w:tab w:val="left" w:pos="142"/>
          <w:tab w:val="left" w:pos="1702"/>
          <w:tab w:val="left" w:pos="1985"/>
        </w:tabs>
        <w:spacing w:after="0"/>
        <w:ind w:firstLine="0"/>
      </w:pPr>
      <w:r>
        <w:t xml:space="preserve">ČSN EN 12952, část 1 -16 – </w:t>
      </w:r>
      <w:r w:rsidR="00E52FDF">
        <w:t>Řada norem pro</w:t>
      </w:r>
      <w:r>
        <w:t xml:space="preserve"> vodotrubné kotle</w:t>
      </w:r>
    </w:p>
    <w:p w:rsidR="00D47B03" w:rsidRDefault="00D47B03" w:rsidP="004E3111">
      <w:pPr>
        <w:pStyle w:val="-Text"/>
        <w:tabs>
          <w:tab w:val="left" w:pos="142"/>
          <w:tab w:val="left" w:pos="1702"/>
          <w:tab w:val="left" w:pos="1985"/>
        </w:tabs>
        <w:spacing w:after="0"/>
        <w:ind w:firstLine="0"/>
      </w:pPr>
      <w:r>
        <w:t>ČSN EN ISO 2553</w:t>
      </w:r>
      <w:r>
        <w:tab/>
        <w:t>- Zobrazování na výkresech – Svarové spoje</w:t>
      </w:r>
    </w:p>
    <w:p w:rsidR="00D63658" w:rsidRDefault="00D63658" w:rsidP="00D63658">
      <w:pPr>
        <w:pStyle w:val="1Nadpis1"/>
        <w:tabs>
          <w:tab w:val="clear" w:pos="502"/>
          <w:tab w:val="num" w:pos="360"/>
        </w:tabs>
        <w:ind w:left="360"/>
        <w:jc w:val="both"/>
      </w:pPr>
      <w:bookmarkStart w:id="47" w:name="_Toc404577932"/>
      <w:r>
        <w:t>NORMY TŘÍDY 05 - SVAŘOVÁNÍ</w:t>
      </w:r>
      <w:bookmarkEnd w:id="47"/>
    </w:p>
    <w:p w:rsidR="00AB650B" w:rsidRDefault="00AB650B" w:rsidP="00AB650B">
      <w:r>
        <w:lastRenderedPageBreak/>
        <w:t>V procesu svařování dochází neustále ke změnám norem nebo jsou vydávány nové, tak pro informaci uvádím příslušné odkazy na www stránky, kde lze vyhledat platné normy pro oblast svařování:</w:t>
      </w:r>
    </w:p>
    <w:p w:rsidR="00762371" w:rsidRDefault="00B3224B" w:rsidP="00AB650B">
      <w:hyperlink r:id="rId12" w:history="1">
        <w:r w:rsidR="00762371" w:rsidRPr="000B16C9">
          <w:rPr>
            <w:rStyle w:val="Hypertextovodkaz"/>
          </w:rPr>
          <w:t>http://www.unmz.cz/urad/csn-on-line</w:t>
        </w:r>
      </w:hyperlink>
    </w:p>
    <w:p w:rsidR="00762371" w:rsidRPr="00762371" w:rsidRDefault="00762371" w:rsidP="00AB650B">
      <w:pPr>
        <w:rPr>
          <w:sz w:val="16"/>
          <w:szCs w:val="16"/>
        </w:rPr>
      </w:pPr>
    </w:p>
    <w:p w:rsidR="00762371" w:rsidRDefault="00B3224B" w:rsidP="00AB650B">
      <w:hyperlink r:id="rId13" w:history="1">
        <w:r w:rsidR="00762371" w:rsidRPr="000B16C9">
          <w:rPr>
            <w:rStyle w:val="Hypertextovodkaz"/>
          </w:rPr>
          <w:t>http://www.cws-anb.cz/t.py?t=14&amp;trida=05</w:t>
        </w:r>
      </w:hyperlink>
    </w:p>
    <w:p w:rsidR="00762371" w:rsidRPr="00762371" w:rsidRDefault="00762371" w:rsidP="00AB650B">
      <w:pPr>
        <w:rPr>
          <w:sz w:val="16"/>
          <w:szCs w:val="16"/>
        </w:rPr>
      </w:pPr>
    </w:p>
    <w:p w:rsidR="00762371" w:rsidRDefault="00B3224B" w:rsidP="00AB650B">
      <w:hyperlink r:id="rId14" w:history="1">
        <w:r w:rsidR="00762371" w:rsidRPr="00762371">
          <w:rPr>
            <w:rStyle w:val="Hypertextovodkaz"/>
          </w:rPr>
          <w:t>http://www.tesydo.cz/dokumenty/autorizovana-notifikovana-osoba-oznameny-subjekt/prehled-ceskych-evropskych-a-mezinarodnich-norem.pdf</w:t>
        </w:r>
      </w:hyperlink>
    </w:p>
    <w:p w:rsidR="00D63658" w:rsidRDefault="00D63658" w:rsidP="00D63658">
      <w:pPr>
        <w:pStyle w:val="1Nadpis1"/>
        <w:tabs>
          <w:tab w:val="clear" w:pos="502"/>
          <w:tab w:val="num" w:pos="360"/>
        </w:tabs>
        <w:ind w:left="360"/>
        <w:jc w:val="both"/>
      </w:pPr>
      <w:bookmarkStart w:id="48" w:name="_Toc404577933"/>
      <w:r>
        <w:t>PŘÍLOHY</w:t>
      </w:r>
      <w:bookmarkEnd w:id="48"/>
    </w:p>
    <w:p w:rsidR="00721531" w:rsidRDefault="00721531" w:rsidP="00C3653E">
      <w:pPr>
        <w:spacing w:before="120"/>
      </w:pPr>
      <w:r>
        <w:t xml:space="preserve">Příloha č. 1: </w:t>
      </w:r>
      <w:r w:rsidR="00AF4529">
        <w:t>Přehled</w:t>
      </w:r>
      <w:r w:rsidR="00764C5E">
        <w:t xml:space="preserve"> číslování a principy vybraných metod svařování</w:t>
      </w:r>
    </w:p>
    <w:p w:rsidR="00764C5E" w:rsidRDefault="00764C5E" w:rsidP="00C3653E">
      <w:pPr>
        <w:spacing w:before="120"/>
      </w:pPr>
      <w:r>
        <w:t>Příloha č. 2:</w:t>
      </w:r>
      <w:r w:rsidR="00653AD2">
        <w:t xml:space="preserve"> Polohy svařování</w:t>
      </w:r>
    </w:p>
    <w:p w:rsidR="00F952A8" w:rsidRDefault="00F952A8" w:rsidP="00C3653E">
      <w:pPr>
        <w:spacing w:before="120"/>
      </w:pPr>
      <w:r>
        <w:t>Příloha č. 3: Terminologie - Značení a druhy svarů</w:t>
      </w:r>
    </w:p>
    <w:p w:rsidR="00F952A8" w:rsidRDefault="00F952A8" w:rsidP="00C3653E">
      <w:pPr>
        <w:spacing w:before="120"/>
      </w:pPr>
      <w:r>
        <w:t xml:space="preserve">Příloha č. 4: Terminologie </w:t>
      </w:r>
      <w:r w:rsidR="0035653F">
        <w:t>–</w:t>
      </w:r>
      <w:r>
        <w:t xml:space="preserve"> </w:t>
      </w:r>
      <w:r w:rsidR="0035653F">
        <w:t>Popis svarového spoje, TOO (TOZ)</w:t>
      </w:r>
    </w:p>
    <w:p w:rsidR="00402AB6" w:rsidRDefault="00402AB6" w:rsidP="00C3653E">
      <w:pPr>
        <w:spacing w:before="120"/>
      </w:pPr>
      <w:r>
        <w:t>Příloha č. 5: Rozdělení ocelí (ZM)</w:t>
      </w:r>
    </w:p>
    <w:p w:rsidR="00402AB6" w:rsidRDefault="00402AB6" w:rsidP="00C3653E">
      <w:pPr>
        <w:spacing w:before="120"/>
      </w:pPr>
      <w:r>
        <w:t>Příloha č. 6: Přídavné svařovací materiály (PM)</w:t>
      </w:r>
    </w:p>
    <w:p w:rsidR="00402AB6" w:rsidRDefault="00402AB6" w:rsidP="00C3653E">
      <w:pPr>
        <w:spacing w:before="120"/>
      </w:pPr>
      <w:r>
        <w:t>Příloha č. 7: Prohlášení o kontrole svářeč</w:t>
      </w:r>
      <w:r w:rsidR="0050493B">
        <w:t>s</w:t>
      </w:r>
      <w:r>
        <w:t>kého zařízení</w:t>
      </w:r>
    </w:p>
    <w:p w:rsidR="00402AB6" w:rsidRDefault="00402AB6" w:rsidP="00C3653E">
      <w:pPr>
        <w:spacing w:before="120"/>
      </w:pPr>
      <w:r>
        <w:t>Příloha č. 8: Prohlášení o kontrole svářečského zařízení pro plamenové svařování</w:t>
      </w:r>
    </w:p>
    <w:p w:rsidR="006935DD" w:rsidRDefault="006935DD" w:rsidP="00C3653E">
      <w:pPr>
        <w:spacing w:before="120"/>
      </w:pPr>
      <w:r>
        <w:t>Příloha č. 9:</w:t>
      </w:r>
      <w:r w:rsidR="00381D32">
        <w:t xml:space="preserve"> Směrnice pro realizaci oprav</w:t>
      </w:r>
      <w:r w:rsidR="008E71BA">
        <w:t xml:space="preserve"> </w:t>
      </w:r>
      <w:r w:rsidR="00381D32">
        <w:t>tlakových částí kotlů v EOP</w:t>
      </w:r>
    </w:p>
    <w:p w:rsidR="00381D32" w:rsidRDefault="00381D32" w:rsidP="00C3653E">
      <w:pPr>
        <w:spacing w:before="120"/>
      </w:pPr>
      <w:r>
        <w:t>Příloha č. 10: Stanovisko TIČR (ITI) k provádění tlakových zkoušek kotlů v EOP</w:t>
      </w:r>
    </w:p>
    <w:p w:rsidR="00D63658" w:rsidRDefault="00517749" w:rsidP="00721531">
      <w:r w:rsidRPr="00B07B8E">
        <w:t xml:space="preserve"> </w:t>
      </w:r>
    </w:p>
    <w:p w:rsidR="00D63658" w:rsidRDefault="00D63658" w:rsidP="00721531"/>
    <w:p w:rsidR="00D63658" w:rsidRDefault="00D63658" w:rsidP="00D63658">
      <w:pPr>
        <w:pStyle w:val="1Nadpis1"/>
        <w:tabs>
          <w:tab w:val="clear" w:pos="502"/>
          <w:tab w:val="num" w:pos="360"/>
        </w:tabs>
        <w:ind w:left="360"/>
        <w:jc w:val="both"/>
      </w:pPr>
      <w:bookmarkStart w:id="49" w:name="_Toc404577934"/>
      <w:r>
        <w:t>ZÁVĚREČNÁ USTANOVENÍ</w:t>
      </w:r>
      <w:bookmarkEnd w:id="49"/>
    </w:p>
    <w:p w:rsidR="00D63658" w:rsidRDefault="00D63658" w:rsidP="00D63658">
      <w:pPr>
        <w:jc w:val="both"/>
      </w:pPr>
      <w:r>
        <w:t>Vedoucí musí prokazatelně seznámit své podřízené zaměstnance, zejména svářečský personál, se zněním tohoto metodického pokynu.</w:t>
      </w:r>
    </w:p>
    <w:p w:rsidR="00517749" w:rsidRPr="00B07B8E" w:rsidRDefault="00517749" w:rsidP="00D63658">
      <w:pPr>
        <w:jc w:val="both"/>
      </w:pPr>
      <w:r w:rsidRPr="00B07B8E">
        <w:br w:type="page"/>
      </w:r>
    </w:p>
    <w:p w:rsidR="00721531" w:rsidRDefault="00721531" w:rsidP="00BC7633">
      <w:pPr>
        <w:pStyle w:val="-Text"/>
        <w:spacing w:after="0"/>
        <w:ind w:left="425" w:hanging="425"/>
        <w:rPr>
          <w:szCs w:val="22"/>
        </w:rPr>
        <w:sectPr w:rsidR="00721531" w:rsidSect="00D5296F">
          <w:headerReference w:type="default" r:id="rId15"/>
          <w:footerReference w:type="even" r:id="rId16"/>
          <w:footerReference w:type="default" r:id="rId17"/>
          <w:footerReference w:type="first" r:id="rId18"/>
          <w:pgSz w:w="11906" w:h="16838"/>
          <w:pgMar w:top="1417" w:right="1417" w:bottom="1417" w:left="1417" w:header="708" w:footer="708" w:gutter="0"/>
          <w:cols w:space="708"/>
          <w:titlePg/>
          <w:docGrid w:linePitch="360"/>
        </w:sectPr>
      </w:pPr>
    </w:p>
    <w:p w:rsidR="00517749" w:rsidRDefault="001F3D1E" w:rsidP="00C51E18">
      <w:pPr>
        <w:pStyle w:val="Nadpis1"/>
      </w:pPr>
      <w:bookmarkStart w:id="50" w:name="_Toc404577935"/>
      <w:r w:rsidRPr="00C51E18">
        <w:lastRenderedPageBreak/>
        <w:t>Příloha č. 1:</w:t>
      </w:r>
      <w:r w:rsidR="00D44E3B">
        <w:t xml:space="preserve"> PŘEHLED </w:t>
      </w:r>
      <w:r w:rsidR="00764C5E">
        <w:t xml:space="preserve">ČÍSLOVÁNÍ A PRINCIPY </w:t>
      </w:r>
      <w:r w:rsidR="00B60F92">
        <w:t xml:space="preserve">VYBRANÝCH </w:t>
      </w:r>
      <w:r w:rsidR="00D44E3B">
        <w:t>METOD SVAŘOVÁNÍ</w:t>
      </w:r>
      <w:bookmarkEnd w:id="50"/>
    </w:p>
    <w:p w:rsidR="00764C5E" w:rsidRPr="00BC7633" w:rsidRDefault="00764C5E" w:rsidP="00C51E18">
      <w:pPr>
        <w:rPr>
          <w:sz w:val="16"/>
          <w:szCs w:val="16"/>
        </w:rPr>
      </w:pPr>
    </w:p>
    <w:p w:rsidR="003206A2" w:rsidRDefault="00D44E3B" w:rsidP="00C51E18">
      <w:r>
        <w:t>Metody svařování se označují dle ČSN EN ISO 4063 až trojmístným číslem, a to:</w:t>
      </w:r>
    </w:p>
    <w:p w:rsidR="00D44E3B" w:rsidRPr="00BC7633" w:rsidRDefault="00D44E3B" w:rsidP="00C51E18">
      <w:pPr>
        <w:rPr>
          <w:sz w:val="16"/>
          <w:szCs w:val="16"/>
        </w:rPr>
      </w:pPr>
    </w:p>
    <w:p w:rsidR="00D44E3B" w:rsidRDefault="00B3224B" w:rsidP="00C51E18">
      <w:r>
        <w:rPr>
          <w:noProof/>
        </w:rPr>
        <w:pict>
          <v:group id="Skupina 12" o:spid="_x0000_s1026" style="position:absolute;margin-left:10.9pt;margin-top:5.75pt;width:426pt;height:195pt;z-index:251669504;mso-width-relative:margin;mso-height-relative:margin" coordsize="54102,24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">
            <v:rect id="Obdélník 4" o:spid="_x0000_s1027" style="position:absolute;left:16954;width:17145;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IrMMEA&#10;AADaAAAADwAAAGRycy9kb3ducmV2LnhtbESPS4vCQBCE7wv+h6EFb+vEB6tER1FRiKfFB56bTJsE&#10;Mz0xM5r47x1hYY9FVX1FzZetKcWTaldYVjDoRyCIU6sLzhScT7vvKQjnkTWWlknBixwsF52vOcba&#10;Nnyg59FnIkDYxagg976KpXRpTgZd31bEwbva2qAPss6krrEJcFPKYRT9SIMFh4UcK9rklN6OD6Pg&#10;3uAeR5tLclnvfstpsr7Jidsq1eu2qxkIT63/D/+1E61gDJ8r4Qb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yKzD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8"/>
                        <w:szCs w:val="28"/>
                      </w:rPr>
                    </w:pPr>
                    <w:r w:rsidRPr="002F7197">
                      <w:rPr>
                        <w:rFonts w:asciiTheme="majorHAnsi" w:hAnsiTheme="majorHAnsi"/>
                        <w:b/>
                        <w:sz w:val="28"/>
                        <w:szCs w:val="28"/>
                      </w:rPr>
                      <w:t>x1; x2; x3</w:t>
                    </w:r>
                  </w:p>
                </w:txbxContent>
              </v:textbox>
            </v:rect>
            <v:rect id="Obdélník 5" o:spid="_x0000_s1028" style="position:absolute;top:11049;width:17145;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6Oq8EA&#10;AADaAAAADwAAAGRycy9kb3ducmV2LnhtbESPT4vCMBTE7wt+h/AEb2uq4irVKCoK9bT4B8+P5tkW&#10;m5faRFu/vREW9jjMzG+Y+bI1pXhS7QrLCgb9CARxanXBmYLzafc9BeE8ssbSMil4kYPlovM1x1jb&#10;hg/0PPpMBAi7GBXk3lexlC7NyaDr24o4eFdbG/RB1pnUNTYBbko5jKIfabDgsJBjRZuc0tvxYRTc&#10;G9zjaHNJLuvdbzlN1jc5cVulet12NQPhqfX/4b92ohWM4XMl3AC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jqv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4"/>
                        <w:szCs w:val="24"/>
                      </w:rPr>
                    </w:pPr>
                    <w:r w:rsidRPr="00700681">
                      <w:rPr>
                        <w:rFonts w:asciiTheme="majorHAnsi" w:hAnsiTheme="majorHAnsi"/>
                        <w:b/>
                        <w:sz w:val="24"/>
                        <w:szCs w:val="24"/>
                        <w:highlight w:val="yellow"/>
                      </w:rPr>
                      <w:t>Základní způsob svařování</w:t>
                    </w:r>
                  </w:p>
                </w:txbxContent>
              </v:textbox>
            </v:rect>
            <v:rect id="Obdélník 6" o:spid="_x0000_s1029" style="position:absolute;left:18192;top:13525;width:15907;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Q3MEA&#10;AADaAAAADwAAAGRycy9kb3ducmV2LnhtbESPQYvCMBSE7wv+h/AEb2vqCq7UpqKyQj0tq+L50Tzb&#10;YvNSm2jrvzcLgsdhZr5hkmVvanGn1lWWFUzGEQji3OqKCwXHw/ZzDsJ5ZI21ZVLwIAfLdPCRYKxt&#10;x3903/tCBAi7GBWU3jexlC4vyaAb24Y4eGfbGvRBtoXULXYBbmr5FUUzabDisFBiQ5uS8sv+ZhRc&#10;O9zhdHPKTuvtbz3P1hf57X6UGg371QKEp96/w692phXM4P9KuAEy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sENz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4"/>
                        <w:szCs w:val="24"/>
                      </w:rPr>
                    </w:pPr>
                    <w:r w:rsidRPr="002F7197">
                      <w:rPr>
                        <w:rFonts w:asciiTheme="majorHAnsi" w:hAnsiTheme="majorHAnsi"/>
                        <w:b/>
                        <w:sz w:val="24"/>
                        <w:szCs w:val="24"/>
                      </w:rPr>
                      <w:t>Metoda svařování</w:t>
                    </w:r>
                  </w:p>
                </w:txbxContent>
              </v:textbox>
            </v:rect>
            <v:rect id="Obdélník 7" o:spid="_x0000_s1030" style="position:absolute;left:35337;top:20193;width:18765;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1R8EA&#10;AADaAAAADwAAAGRycy9kb3ducmV2LnhtbESPQYvCMBSE7wv+h/AEb2vqCqvUpqKyQj3Jqnh+NM+2&#10;2LzUJtr6782CsMdhZr5hkmVvavGg1lWWFUzGEQji3OqKCwWn4/ZzDsJ5ZI21ZVLwJAfLdPCRYKxt&#10;x7/0OPhCBAi7GBWU3jexlC4vyaAb24Y4eBfbGvRBtoXULXYBbmr5FUXf0mDFYaHEhjYl5dfD3Si4&#10;dbjD6eacndfbfT3P1lc5cz9KjYb9agHCU+//w+92phXM4O9KuAE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gtUf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4"/>
                        <w:szCs w:val="24"/>
                      </w:rPr>
                    </w:pPr>
                    <w:r w:rsidRPr="002F7197">
                      <w:rPr>
                        <w:rFonts w:asciiTheme="majorHAnsi" w:hAnsiTheme="majorHAnsi"/>
                        <w:b/>
                        <w:sz w:val="24"/>
                        <w:szCs w:val="24"/>
                      </w:rPr>
                      <w:t>Upřesnění metody svařování</w:t>
                    </w:r>
                  </w:p>
                </w:txbxContent>
              </v:textbox>
            </v:rect>
            <v:shapetype id="_x0000_t32" coordsize="21600,21600" o:spt="32" o:oned="t" path="m,l21600,21600e" filled="f">
              <v:path arrowok="t" fillok="f" o:connecttype="none"/>
              <o:lock v:ext="edit" shapetype="t"/>
            </v:shapetype>
            <v:shape id="Přímá spojnice se šipkou 8" o:spid="_x0000_s1031" type="#_x0000_t32" style="position:absolute;left:25527;top:4572;width:95;height:86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GopsIAAADaAAAADwAAAGRycy9kb3ducmV2LnhtbERPy2rCQBTdF/yH4RbcNZN2YWuaiQRR&#10;2iJFfEBxd8lck2jmTshMk/j3zqLQ5eG808VoGtFT52rLCp6jGARxYXXNpYLjYf30BsJ5ZI2NZVJw&#10;IweLbPKQYqLtwDvq974UIYRdggoq79tESldUZNBFtiUO3Nl2Bn2AXSl1h0MIN418ieOZNFhzaKiw&#10;pWVFxXX/axR8H/xmWLe318vP5Wu1/cB8fupzpaaPY/4OwtPo/8V/7k+tIGwNV8INk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3GopsIAAADaAAAADwAAAAAAAAAAAAAA&#10;AAChAgAAZHJzL2Rvd25yZXYueG1sUEsFBgAAAAAEAAQA+QAAAJADAAAAAA==&#10;" strokecolor="black [3213]" strokeweight="2.25pt">
              <v:stroke endarrow="open"/>
            </v:shape>
            <v:shape id="Přímá spojnice se šipkou 10" o:spid="_x0000_s1032" type="#_x0000_t32" style="position:absolute;left:25622;top:4572;width:19812;height:153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YF2MYAAADbAAAADwAAAGRycy9kb3ducmV2LnhtbESPQUvDQBCF74L/YRnBm9noQW3MpoTS&#10;oiIitgXpbchOk9TsbMiuSfrvnYPgbYb35r1v8uXsOjXSEFrPBm6TFBRx5W3LtYH9bnPzCCpEZIud&#10;ZzJwpgDL4vIix8z6iT9p3MZaSQiHDA00MfaZ1qFqyGFIfE8s2tEPDqOsQ63tgJOEu07fpem9dtiy&#10;NDTY06qh6nv74wy87+LbtOnPD6ev0+v64xnLxWEsjbm+mssnUJHm+G/+u36xgi/08osMo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GBdjGAAAA2wAAAA8AAAAAAAAA&#10;AAAAAAAAoQIAAGRycy9kb3ducmV2LnhtbFBLBQYAAAAABAAEAPkAAACUAwAAAAA=&#10;" strokecolor="black [3213]" strokeweight="2.25pt">
              <v:stroke endarrow="open"/>
            </v:shape>
            <v:shape id="Přímá spojnice se šipkou 11" o:spid="_x0000_s1033" type="#_x0000_t32" style="position:absolute;left:10477;top:4572;width:15145;height:619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ERDMEAAADbAAAADwAAAGRycy9kb3ducmV2LnhtbERPTYvCMBC9C/sfwix4kTXVxUWrUXYF&#10;Zb0IWvU8NGNbbCYlidr99xtB8DaP9zmzRWtqcSPnK8sKBv0EBHFudcWFgkO2+hiD8AFZY22ZFPyR&#10;h8X8rTPDVNs77+i2D4WIIexTVFCG0KRS+rwkg75vG+LIna0zGCJ0hdQO7zHc1HKYJF/SYMWxocSG&#10;liXll/3VKNhMxtkaufo5LY/byWcvGzlaj5TqvrffUxCB2vASP92/Os4fwOOXeIC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0REMwQAAANsAAAAPAAAAAAAAAAAAAAAA&#10;AKECAABkcnMvZG93bnJldi54bWxQSwUGAAAAAAQABAD5AAAAjwMAAAAA&#10;" strokecolor="black [3213]" strokeweight="2.25pt">
              <v:stroke endarrow="open"/>
            </v:shape>
          </v:group>
        </w:pict>
      </w:r>
    </w:p>
    <w:p w:rsidR="00D44E3B" w:rsidRDefault="00D44E3B" w:rsidP="00C51E18"/>
    <w:p w:rsidR="00D44E3B" w:rsidRDefault="00D44E3B" w:rsidP="00C51E18"/>
    <w:p w:rsidR="00D44E3B" w:rsidRDefault="00D44E3B"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C3653E" w:rsidRDefault="00C3653E" w:rsidP="00C51E18"/>
    <w:p w:rsidR="002F7197" w:rsidRDefault="002F7197" w:rsidP="00C51E18"/>
    <w:p w:rsidR="002F7197" w:rsidRDefault="002F7197" w:rsidP="00C51E18"/>
    <w:p w:rsidR="002F7197" w:rsidRPr="002F7197" w:rsidRDefault="002F7197" w:rsidP="002F7197">
      <w:pPr>
        <w:pStyle w:val="Nadpis1"/>
      </w:pPr>
      <w:bookmarkStart w:id="51" w:name="_Toc404577936"/>
      <w:r w:rsidRPr="002F7197">
        <w:t>Základní způsoby svařování:</w:t>
      </w:r>
      <w:bookmarkEnd w:id="51"/>
    </w:p>
    <w:p w:rsidR="002F7197" w:rsidRDefault="00A96D28" w:rsidP="003B7D80">
      <w:pPr>
        <w:pStyle w:val="Odstavecseseznamem"/>
        <w:numPr>
          <w:ilvl w:val="0"/>
          <w:numId w:val="9"/>
        </w:numPr>
        <w:tabs>
          <w:tab w:val="left" w:pos="426"/>
        </w:tabs>
      </w:pPr>
      <w:r>
        <w:t>- obloukové svařování</w:t>
      </w:r>
    </w:p>
    <w:p w:rsidR="00A96D28" w:rsidRDefault="00A96D28" w:rsidP="003B7D80">
      <w:pPr>
        <w:pStyle w:val="Odstavecseseznamem"/>
        <w:numPr>
          <w:ilvl w:val="0"/>
          <w:numId w:val="9"/>
        </w:numPr>
        <w:tabs>
          <w:tab w:val="left" w:pos="426"/>
        </w:tabs>
      </w:pPr>
      <w:r>
        <w:t>– odporové svařování</w:t>
      </w:r>
    </w:p>
    <w:p w:rsidR="00A96D28" w:rsidRDefault="00A96D28" w:rsidP="003B7D80">
      <w:pPr>
        <w:pStyle w:val="Odstavecseseznamem"/>
        <w:numPr>
          <w:ilvl w:val="0"/>
          <w:numId w:val="9"/>
        </w:numPr>
        <w:tabs>
          <w:tab w:val="left" w:pos="426"/>
        </w:tabs>
      </w:pPr>
      <w:r>
        <w:t>– plamenové svařování</w:t>
      </w:r>
    </w:p>
    <w:p w:rsidR="00A96D28" w:rsidRDefault="00A96D28" w:rsidP="003B7D80">
      <w:pPr>
        <w:pStyle w:val="Odstavecseseznamem"/>
        <w:numPr>
          <w:ilvl w:val="0"/>
          <w:numId w:val="9"/>
        </w:numPr>
        <w:tabs>
          <w:tab w:val="left" w:pos="426"/>
        </w:tabs>
      </w:pPr>
      <w:r>
        <w:t>– tlakové svařování</w:t>
      </w:r>
    </w:p>
    <w:p w:rsidR="00A96D28" w:rsidRDefault="00A96D28" w:rsidP="003B7D80">
      <w:pPr>
        <w:pStyle w:val="Odstavecseseznamem"/>
        <w:numPr>
          <w:ilvl w:val="0"/>
          <w:numId w:val="9"/>
        </w:numPr>
        <w:tabs>
          <w:tab w:val="left" w:pos="426"/>
        </w:tabs>
      </w:pPr>
      <w:r>
        <w:t>– svařování svazkem paprsků</w:t>
      </w:r>
    </w:p>
    <w:p w:rsidR="00A96D28" w:rsidRDefault="00A96D28" w:rsidP="003B7D80">
      <w:pPr>
        <w:pStyle w:val="Odstavecseseznamem"/>
        <w:numPr>
          <w:ilvl w:val="0"/>
          <w:numId w:val="9"/>
        </w:numPr>
        <w:tabs>
          <w:tab w:val="left" w:pos="426"/>
        </w:tabs>
      </w:pPr>
      <w:r>
        <w:t>– n e o b s a z e n o</w:t>
      </w:r>
    </w:p>
    <w:p w:rsidR="00A96D28" w:rsidRDefault="00A96D28" w:rsidP="003B7D80">
      <w:pPr>
        <w:pStyle w:val="Odstavecseseznamem"/>
        <w:numPr>
          <w:ilvl w:val="0"/>
          <w:numId w:val="9"/>
        </w:numPr>
        <w:tabs>
          <w:tab w:val="left" w:pos="426"/>
        </w:tabs>
      </w:pPr>
      <w:r>
        <w:t>– ostatní způsoby svařování</w:t>
      </w:r>
    </w:p>
    <w:p w:rsidR="00A96D28" w:rsidRDefault="00A96D28" w:rsidP="003B7D80">
      <w:pPr>
        <w:pStyle w:val="Odstavecseseznamem"/>
        <w:numPr>
          <w:ilvl w:val="0"/>
          <w:numId w:val="9"/>
        </w:numPr>
        <w:tabs>
          <w:tab w:val="left" w:pos="426"/>
        </w:tabs>
      </w:pPr>
      <w:r>
        <w:t>– řezání a drážkování</w:t>
      </w:r>
    </w:p>
    <w:p w:rsidR="00A96D28" w:rsidRDefault="00A96D28" w:rsidP="003B7D80">
      <w:pPr>
        <w:pStyle w:val="Odstavecseseznamem"/>
        <w:numPr>
          <w:ilvl w:val="0"/>
          <w:numId w:val="9"/>
        </w:numPr>
        <w:tabs>
          <w:tab w:val="left" w:pos="426"/>
        </w:tabs>
      </w:pPr>
      <w:r>
        <w:t>– pájení</w:t>
      </w:r>
    </w:p>
    <w:p w:rsidR="00070B07" w:rsidRPr="00BC7633" w:rsidRDefault="00070B07" w:rsidP="00A96D28">
      <w:pPr>
        <w:tabs>
          <w:tab w:val="left" w:pos="426"/>
        </w:tabs>
        <w:jc w:val="both"/>
        <w:rPr>
          <w:sz w:val="16"/>
          <w:szCs w:val="16"/>
        </w:rPr>
      </w:pPr>
    </w:p>
    <w:p w:rsidR="00A96D28" w:rsidRDefault="00A96D28" w:rsidP="00A96D28">
      <w:pPr>
        <w:tabs>
          <w:tab w:val="left" w:pos="426"/>
        </w:tabs>
        <w:jc w:val="both"/>
      </w:pPr>
      <w:r>
        <w:t>V následujícím přehledu jsou uvedeny některé metody</w:t>
      </w:r>
      <w:r w:rsidR="00070B07">
        <w:t xml:space="preserve">, </w:t>
      </w:r>
      <w:r>
        <w:t>jejich principy</w:t>
      </w:r>
      <w:r w:rsidR="00070B07">
        <w:t xml:space="preserve"> a číslování</w:t>
      </w:r>
      <w:r>
        <w:t xml:space="preserve">, které jsou nebo mohou být využívány při svářečských </w:t>
      </w:r>
      <w:r w:rsidR="005C5A11">
        <w:t>pracích</w:t>
      </w:r>
      <w:r>
        <w:t xml:space="preserve"> na zařízeních EOP nebo při jejich výrobě.</w:t>
      </w:r>
    </w:p>
    <w:p w:rsidR="00A96D28" w:rsidRDefault="00A96D28" w:rsidP="00A96D28">
      <w:pPr>
        <w:pStyle w:val="Nadpis1"/>
      </w:pPr>
      <w:bookmarkStart w:id="52" w:name="_Toc404577937"/>
      <w:r w:rsidRPr="00700681">
        <w:rPr>
          <w:highlight w:val="yellow"/>
        </w:rPr>
        <w:t>1</w:t>
      </w:r>
      <w:r>
        <w:t xml:space="preserve"> – obloukové svařování</w:t>
      </w:r>
      <w:bookmarkEnd w:id="52"/>
    </w:p>
    <w:p w:rsidR="00A96D28" w:rsidRDefault="00A96D28" w:rsidP="00A96D28">
      <w:pPr>
        <w:tabs>
          <w:tab w:val="left" w:pos="426"/>
        </w:tabs>
        <w:jc w:val="both"/>
      </w:pPr>
      <w:r>
        <w:t>Při obloukovém svařování se jako zdroj tepla využívá elektrický oblouk hořící mezi elektrodou a svařovaným materiálem.</w:t>
      </w:r>
      <w:r w:rsidR="003C0CE2">
        <w:t xml:space="preserve"> Dochází k roztavení kovu elektrody a natavení povrchu základního materiálu. Roztavený kov elektrody přechází sloupcem oblouku do tavné lázně a spojením s nataveným základním materiálem vzniká svar.</w:t>
      </w:r>
      <w:r w:rsidR="005C755F">
        <w:t xml:space="preserve"> Při některém z dalších metod obloukového svařování je oblast svaru chráněna ochrannou atmosférou.</w:t>
      </w:r>
    </w:p>
    <w:p w:rsidR="003C0CE2" w:rsidRDefault="003C0CE2" w:rsidP="00A96D28">
      <w:pPr>
        <w:tabs>
          <w:tab w:val="left" w:pos="426"/>
        </w:tabs>
        <w:jc w:val="both"/>
      </w:pPr>
      <w:r>
        <w:t>Obloukové svařování je nejpoužívanější technologií pro spojování svařováním a má řadu modifikací:</w:t>
      </w:r>
    </w:p>
    <w:p w:rsidR="003C0CE2" w:rsidRPr="00E91100" w:rsidRDefault="003C0CE2" w:rsidP="003B7D80">
      <w:pPr>
        <w:numPr>
          <w:ilvl w:val="0"/>
          <w:numId w:val="3"/>
        </w:numPr>
        <w:tabs>
          <w:tab w:val="clear" w:pos="2130"/>
          <w:tab w:val="num" w:pos="720"/>
        </w:tabs>
        <w:ind w:left="720"/>
        <w:jc w:val="both"/>
      </w:pPr>
      <w:r>
        <w:t>svařování obalenou elektrodou</w:t>
      </w:r>
    </w:p>
    <w:p w:rsidR="003C0CE2" w:rsidRPr="00E91100" w:rsidRDefault="003C0CE2" w:rsidP="003B7D80">
      <w:pPr>
        <w:numPr>
          <w:ilvl w:val="0"/>
          <w:numId w:val="3"/>
        </w:numPr>
        <w:tabs>
          <w:tab w:val="clear" w:pos="2130"/>
          <w:tab w:val="num" w:pos="720"/>
        </w:tabs>
        <w:ind w:left="720"/>
        <w:jc w:val="both"/>
      </w:pPr>
      <w:r>
        <w:t>svařování pod tavidlem</w:t>
      </w:r>
    </w:p>
    <w:p w:rsidR="003C0CE2" w:rsidRDefault="003C0CE2" w:rsidP="003B7D80">
      <w:pPr>
        <w:numPr>
          <w:ilvl w:val="0"/>
          <w:numId w:val="3"/>
        </w:numPr>
        <w:tabs>
          <w:tab w:val="clear" w:pos="2130"/>
          <w:tab w:val="num" w:pos="720"/>
        </w:tabs>
        <w:ind w:left="720"/>
        <w:jc w:val="both"/>
      </w:pPr>
      <w:r>
        <w:t>svařování v ochranných atmosférách, které se dále dělí:</w:t>
      </w:r>
    </w:p>
    <w:p w:rsidR="005C755F" w:rsidRDefault="005C755F" w:rsidP="003B7D80">
      <w:pPr>
        <w:numPr>
          <w:ilvl w:val="0"/>
          <w:numId w:val="10"/>
        </w:numPr>
        <w:tabs>
          <w:tab w:val="left" w:pos="6946"/>
        </w:tabs>
        <w:jc w:val="both"/>
      </w:pPr>
      <w:r>
        <w:t>na svařování v ochranném plynu</w:t>
      </w:r>
    </w:p>
    <w:p w:rsidR="003C0CE2" w:rsidRDefault="005C755F" w:rsidP="003B7D80">
      <w:pPr>
        <w:numPr>
          <w:ilvl w:val="0"/>
          <w:numId w:val="10"/>
        </w:numPr>
        <w:tabs>
          <w:tab w:val="left" w:pos="6946"/>
        </w:tabs>
        <w:jc w:val="both"/>
      </w:pPr>
      <w:r>
        <w:t>na svařování v inertním plynu</w:t>
      </w:r>
      <w:r w:rsidR="00A651AE">
        <w:t xml:space="preserve"> MIG/MAG</w:t>
      </w:r>
    </w:p>
    <w:p w:rsidR="005C755F" w:rsidRDefault="005C755F" w:rsidP="003B7D80">
      <w:pPr>
        <w:numPr>
          <w:ilvl w:val="0"/>
          <w:numId w:val="10"/>
        </w:numPr>
        <w:tabs>
          <w:tab w:val="left" w:pos="6946"/>
        </w:tabs>
        <w:jc w:val="both"/>
      </w:pPr>
      <w:r>
        <w:t>na svařování v aktivním plynu</w:t>
      </w:r>
    </w:p>
    <w:p w:rsidR="005C755F" w:rsidRDefault="005C755F" w:rsidP="003B7D80">
      <w:pPr>
        <w:numPr>
          <w:ilvl w:val="0"/>
          <w:numId w:val="10"/>
        </w:numPr>
        <w:tabs>
          <w:tab w:val="left" w:pos="6946"/>
        </w:tabs>
        <w:jc w:val="both"/>
      </w:pPr>
      <w:r>
        <w:t>na svařování plněnou elektrodou</w:t>
      </w:r>
    </w:p>
    <w:p w:rsidR="00486765" w:rsidRPr="00BC7633" w:rsidRDefault="005C755F" w:rsidP="003B7D80">
      <w:pPr>
        <w:numPr>
          <w:ilvl w:val="0"/>
          <w:numId w:val="10"/>
        </w:numPr>
        <w:tabs>
          <w:tab w:val="left" w:pos="6946"/>
        </w:tabs>
        <w:jc w:val="both"/>
      </w:pPr>
      <w:r>
        <w:t>na svařování netavící se elektrodou v inertním plynu</w:t>
      </w:r>
      <w:r w:rsidR="00A651AE">
        <w:t xml:space="preserve"> TIG/WIG</w:t>
      </w:r>
    </w:p>
    <w:p w:rsidR="00A12996" w:rsidRPr="00A12996" w:rsidRDefault="00A12996" w:rsidP="00A12996">
      <w:pPr>
        <w:jc w:val="right"/>
        <w:rPr>
          <w:u w:val="single"/>
        </w:rPr>
      </w:pPr>
      <w:r w:rsidRPr="00A12996">
        <w:rPr>
          <w:u w:val="single"/>
        </w:rPr>
        <w:lastRenderedPageBreak/>
        <w:t xml:space="preserve">Tabulka </w:t>
      </w:r>
      <w:r w:rsidR="008309C7">
        <w:rPr>
          <w:u w:val="single"/>
        </w:rPr>
        <w:t xml:space="preserve">č. </w:t>
      </w:r>
      <w:r w:rsidRPr="00A12996">
        <w:rPr>
          <w:u w:val="single"/>
        </w:rPr>
        <w:t>2</w:t>
      </w:r>
    </w:p>
    <w:p w:rsidR="00A12996" w:rsidRDefault="008309C7" w:rsidP="008309C7">
      <w:pPr>
        <w:jc w:val="center"/>
        <w:rPr>
          <w:b/>
        </w:rPr>
      </w:pPr>
      <w:r w:rsidRPr="008309C7">
        <w:rPr>
          <w:b/>
        </w:rPr>
        <w:t>Tabulka číslování vybraných metod obloukového svařování</w:t>
      </w:r>
    </w:p>
    <w:tbl>
      <w:tblPr>
        <w:tblStyle w:val="Mkatabulky"/>
        <w:tblW w:w="0" w:type="auto"/>
        <w:tblLook w:val="04A0"/>
      </w:tblPr>
      <w:tblGrid>
        <w:gridCol w:w="1106"/>
        <w:gridCol w:w="3546"/>
        <w:gridCol w:w="1106"/>
        <w:gridCol w:w="3530"/>
      </w:tblGrid>
      <w:tr w:rsidR="00486D28" w:rsidRPr="00B5087A" w:rsidTr="00486D28">
        <w:trPr>
          <w:trHeight w:val="850"/>
        </w:trPr>
        <w:tc>
          <w:tcPr>
            <w:tcW w:w="1106" w:type="dxa"/>
            <w:vAlign w:val="center"/>
          </w:tcPr>
          <w:p w:rsidR="00337263" w:rsidRPr="00486D28" w:rsidRDefault="00337263" w:rsidP="00B5087A">
            <w:pPr>
              <w:jc w:val="center"/>
              <w:rPr>
                <w:rFonts w:cs="Arial"/>
                <w:b/>
              </w:rPr>
            </w:pPr>
            <w:r w:rsidRPr="00486D28">
              <w:rPr>
                <w:rFonts w:cs="Arial"/>
                <w:b/>
              </w:rPr>
              <w:t>Číslo metody</w:t>
            </w:r>
          </w:p>
        </w:tc>
        <w:tc>
          <w:tcPr>
            <w:tcW w:w="3546" w:type="dxa"/>
            <w:vAlign w:val="center"/>
          </w:tcPr>
          <w:p w:rsidR="00337263" w:rsidRPr="00486D28" w:rsidRDefault="00337263" w:rsidP="00B5087A">
            <w:pPr>
              <w:jc w:val="center"/>
              <w:rPr>
                <w:rFonts w:cs="Arial"/>
                <w:b/>
              </w:rPr>
            </w:pPr>
            <w:r w:rsidRPr="00486D28">
              <w:rPr>
                <w:rFonts w:cs="Arial"/>
                <w:b/>
              </w:rPr>
              <w:t>Název metody</w:t>
            </w:r>
          </w:p>
        </w:tc>
        <w:tc>
          <w:tcPr>
            <w:tcW w:w="1106" w:type="dxa"/>
            <w:vAlign w:val="center"/>
          </w:tcPr>
          <w:p w:rsidR="00337263" w:rsidRPr="00486D28" w:rsidRDefault="00337263" w:rsidP="00B5087A">
            <w:pPr>
              <w:jc w:val="center"/>
              <w:rPr>
                <w:rFonts w:cs="Arial"/>
                <w:b/>
              </w:rPr>
            </w:pPr>
            <w:r w:rsidRPr="00486D28">
              <w:rPr>
                <w:rFonts w:cs="Arial"/>
                <w:b/>
              </w:rPr>
              <w:t>Číslo metody</w:t>
            </w:r>
          </w:p>
        </w:tc>
        <w:tc>
          <w:tcPr>
            <w:tcW w:w="3530" w:type="dxa"/>
            <w:vAlign w:val="center"/>
          </w:tcPr>
          <w:p w:rsidR="00337263" w:rsidRPr="00486D28" w:rsidRDefault="00337263" w:rsidP="00B5087A">
            <w:pPr>
              <w:jc w:val="center"/>
              <w:rPr>
                <w:rFonts w:cs="Arial"/>
                <w:b/>
              </w:rPr>
            </w:pPr>
            <w:r w:rsidRPr="00486D28">
              <w:rPr>
                <w:rFonts w:cs="Arial"/>
                <w:b/>
              </w:rPr>
              <w:t>Název metody</w:t>
            </w:r>
          </w:p>
        </w:tc>
      </w:tr>
      <w:tr w:rsidR="00F64B1E" w:rsidTr="00486D28">
        <w:tc>
          <w:tcPr>
            <w:tcW w:w="1106" w:type="dxa"/>
            <w:vAlign w:val="center"/>
          </w:tcPr>
          <w:p w:rsidR="00F64B1E" w:rsidRPr="00486D28" w:rsidRDefault="00F64B1E" w:rsidP="008309C7">
            <w:pPr>
              <w:jc w:val="center"/>
              <w:rPr>
                <w:b/>
                <w:sz w:val="20"/>
              </w:rPr>
            </w:pPr>
            <w:r w:rsidRPr="00486D28">
              <w:rPr>
                <w:b/>
                <w:sz w:val="20"/>
              </w:rPr>
              <w:t>1</w:t>
            </w:r>
          </w:p>
        </w:tc>
        <w:tc>
          <w:tcPr>
            <w:tcW w:w="3546" w:type="dxa"/>
            <w:vAlign w:val="center"/>
          </w:tcPr>
          <w:p w:rsidR="00F64B1E" w:rsidRPr="00486D28" w:rsidRDefault="00F64B1E" w:rsidP="008309C7">
            <w:pPr>
              <w:rPr>
                <w:sz w:val="20"/>
              </w:rPr>
            </w:pPr>
            <w:r w:rsidRPr="00486D28">
              <w:rPr>
                <w:sz w:val="20"/>
              </w:rPr>
              <w:t>Obloukové svařování</w:t>
            </w:r>
          </w:p>
        </w:tc>
        <w:tc>
          <w:tcPr>
            <w:tcW w:w="1106" w:type="dxa"/>
            <w:vAlign w:val="center"/>
          </w:tcPr>
          <w:p w:rsidR="00F64B1E" w:rsidRPr="00486D28" w:rsidRDefault="00F64B1E" w:rsidP="00486765">
            <w:pPr>
              <w:jc w:val="center"/>
              <w:rPr>
                <w:b/>
                <w:sz w:val="20"/>
              </w:rPr>
            </w:pPr>
            <w:r w:rsidRPr="00486D28">
              <w:rPr>
                <w:b/>
                <w:sz w:val="20"/>
              </w:rPr>
              <w:t>136</w:t>
            </w:r>
          </w:p>
        </w:tc>
        <w:tc>
          <w:tcPr>
            <w:tcW w:w="3530" w:type="dxa"/>
            <w:vAlign w:val="center"/>
          </w:tcPr>
          <w:p w:rsidR="00F64B1E" w:rsidRPr="00486D28" w:rsidRDefault="00F64B1E" w:rsidP="00486765">
            <w:pPr>
              <w:rPr>
                <w:sz w:val="20"/>
              </w:rPr>
            </w:pPr>
            <w:r w:rsidRPr="00486D28">
              <w:rPr>
                <w:sz w:val="20"/>
              </w:rPr>
              <w:t>Obloukové svařování plněnou elektrodou v aktivním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11</w:t>
            </w:r>
          </w:p>
        </w:tc>
        <w:tc>
          <w:tcPr>
            <w:tcW w:w="3546" w:type="dxa"/>
            <w:vAlign w:val="center"/>
          </w:tcPr>
          <w:p w:rsidR="00F64B1E" w:rsidRPr="00486D28" w:rsidRDefault="00F64B1E" w:rsidP="008309C7">
            <w:pPr>
              <w:rPr>
                <w:sz w:val="20"/>
              </w:rPr>
            </w:pPr>
            <w:r w:rsidRPr="00486D28">
              <w:rPr>
                <w:sz w:val="20"/>
              </w:rPr>
              <w:t>Obloukové svařování tavící se elektrodou bez ochranného plynu</w:t>
            </w:r>
          </w:p>
        </w:tc>
        <w:tc>
          <w:tcPr>
            <w:tcW w:w="1106" w:type="dxa"/>
            <w:vAlign w:val="center"/>
          </w:tcPr>
          <w:p w:rsidR="00F64B1E" w:rsidRPr="00486D28" w:rsidRDefault="00F64B1E" w:rsidP="00486765">
            <w:pPr>
              <w:jc w:val="center"/>
              <w:rPr>
                <w:b/>
                <w:sz w:val="20"/>
              </w:rPr>
            </w:pPr>
            <w:r w:rsidRPr="00486D28">
              <w:rPr>
                <w:b/>
                <w:sz w:val="20"/>
              </w:rPr>
              <w:t>138</w:t>
            </w:r>
          </w:p>
        </w:tc>
        <w:tc>
          <w:tcPr>
            <w:tcW w:w="3530" w:type="dxa"/>
            <w:vAlign w:val="center"/>
          </w:tcPr>
          <w:p w:rsidR="00F64B1E" w:rsidRPr="00486D28" w:rsidRDefault="00F64B1E" w:rsidP="00486765">
            <w:pPr>
              <w:rPr>
                <w:sz w:val="20"/>
              </w:rPr>
            </w:pPr>
            <w:r w:rsidRPr="00486D28">
              <w:rPr>
                <w:sz w:val="20"/>
              </w:rPr>
              <w:t xml:space="preserve">Obloukové </w:t>
            </w:r>
            <w:r w:rsidR="005C5A11" w:rsidRPr="00486D28">
              <w:rPr>
                <w:sz w:val="20"/>
              </w:rPr>
              <w:t>svařování plněnou</w:t>
            </w:r>
            <w:r w:rsidRPr="00486D28">
              <w:rPr>
                <w:sz w:val="20"/>
              </w:rPr>
              <w:t xml:space="preserve"> elektrodou s kovovým práškem v aktivním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111</w:t>
            </w:r>
          </w:p>
        </w:tc>
        <w:tc>
          <w:tcPr>
            <w:tcW w:w="3546" w:type="dxa"/>
            <w:vAlign w:val="center"/>
          </w:tcPr>
          <w:p w:rsidR="00F64B1E" w:rsidRPr="00486D28" w:rsidRDefault="00F64B1E" w:rsidP="008309C7">
            <w:pPr>
              <w:rPr>
                <w:b/>
                <w:sz w:val="20"/>
              </w:rPr>
            </w:pPr>
            <w:r w:rsidRPr="00486D28">
              <w:rPr>
                <w:b/>
                <w:sz w:val="20"/>
              </w:rPr>
              <w:t>Ruční obloukové svařování obalenou elektrodou</w:t>
            </w:r>
          </w:p>
        </w:tc>
        <w:tc>
          <w:tcPr>
            <w:tcW w:w="1106" w:type="dxa"/>
            <w:vAlign w:val="center"/>
          </w:tcPr>
          <w:p w:rsidR="00F64B1E" w:rsidRPr="00486D28" w:rsidRDefault="00F64B1E" w:rsidP="00486765">
            <w:pPr>
              <w:jc w:val="center"/>
              <w:rPr>
                <w:b/>
                <w:sz w:val="20"/>
              </w:rPr>
            </w:pPr>
            <w:r w:rsidRPr="00486D28">
              <w:rPr>
                <w:b/>
                <w:sz w:val="20"/>
              </w:rPr>
              <w:t>14</w:t>
            </w:r>
          </w:p>
        </w:tc>
        <w:tc>
          <w:tcPr>
            <w:tcW w:w="3530" w:type="dxa"/>
            <w:vAlign w:val="center"/>
          </w:tcPr>
          <w:p w:rsidR="00F64B1E" w:rsidRPr="00486D28" w:rsidRDefault="00F64B1E" w:rsidP="00486765">
            <w:pPr>
              <w:rPr>
                <w:sz w:val="20"/>
              </w:rPr>
            </w:pPr>
            <w:r w:rsidRPr="00486D28">
              <w:rPr>
                <w:sz w:val="20"/>
              </w:rPr>
              <w:t>Obloukové svařování netavící se elektrodou v ochranném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114</w:t>
            </w:r>
          </w:p>
        </w:tc>
        <w:tc>
          <w:tcPr>
            <w:tcW w:w="3546" w:type="dxa"/>
            <w:vAlign w:val="center"/>
          </w:tcPr>
          <w:p w:rsidR="00F64B1E" w:rsidRPr="00486D28" w:rsidRDefault="00F64B1E" w:rsidP="008309C7">
            <w:pPr>
              <w:rPr>
                <w:sz w:val="20"/>
              </w:rPr>
            </w:pPr>
            <w:r w:rsidRPr="00486D28">
              <w:rPr>
                <w:sz w:val="20"/>
              </w:rPr>
              <w:t>Obloukové svařování plněnou elektrodou bez ochranného plynu</w:t>
            </w:r>
          </w:p>
        </w:tc>
        <w:tc>
          <w:tcPr>
            <w:tcW w:w="1106" w:type="dxa"/>
            <w:vAlign w:val="center"/>
          </w:tcPr>
          <w:p w:rsidR="00F64B1E" w:rsidRPr="00486D28" w:rsidRDefault="00F64B1E" w:rsidP="00486765">
            <w:pPr>
              <w:jc w:val="center"/>
              <w:rPr>
                <w:b/>
                <w:sz w:val="20"/>
              </w:rPr>
            </w:pPr>
            <w:r w:rsidRPr="00486D28">
              <w:rPr>
                <w:b/>
                <w:sz w:val="20"/>
              </w:rPr>
              <w:t>141</w:t>
            </w:r>
          </w:p>
        </w:tc>
        <w:tc>
          <w:tcPr>
            <w:tcW w:w="3530" w:type="dxa"/>
            <w:vAlign w:val="center"/>
          </w:tcPr>
          <w:p w:rsidR="00F64B1E" w:rsidRPr="00486D28" w:rsidRDefault="00F64B1E" w:rsidP="00486765">
            <w:pPr>
              <w:rPr>
                <w:b/>
                <w:sz w:val="20"/>
              </w:rPr>
            </w:pPr>
            <w:r w:rsidRPr="00486D28">
              <w:rPr>
                <w:b/>
                <w:sz w:val="20"/>
              </w:rPr>
              <w:t>Obloukové svařování wolframovou elektrodou v inertním plynu: WIG, TIG</w:t>
            </w:r>
          </w:p>
        </w:tc>
      </w:tr>
      <w:tr w:rsidR="00F64B1E" w:rsidTr="00486D28">
        <w:tc>
          <w:tcPr>
            <w:tcW w:w="1106" w:type="dxa"/>
            <w:vAlign w:val="center"/>
          </w:tcPr>
          <w:p w:rsidR="00F64B1E" w:rsidRPr="00486D28" w:rsidRDefault="00F64B1E" w:rsidP="008309C7">
            <w:pPr>
              <w:jc w:val="center"/>
              <w:rPr>
                <w:b/>
                <w:sz w:val="20"/>
              </w:rPr>
            </w:pPr>
            <w:r w:rsidRPr="00486D28">
              <w:rPr>
                <w:b/>
                <w:sz w:val="20"/>
              </w:rPr>
              <w:t>12</w:t>
            </w:r>
          </w:p>
        </w:tc>
        <w:tc>
          <w:tcPr>
            <w:tcW w:w="3546" w:type="dxa"/>
            <w:vAlign w:val="center"/>
          </w:tcPr>
          <w:p w:rsidR="00F64B1E" w:rsidRPr="00486D28" w:rsidRDefault="00F64B1E" w:rsidP="008309C7">
            <w:pPr>
              <w:rPr>
                <w:sz w:val="20"/>
              </w:rPr>
            </w:pPr>
            <w:r w:rsidRPr="00486D28">
              <w:rPr>
                <w:sz w:val="20"/>
              </w:rPr>
              <w:t>Svařování pod tavidlem</w:t>
            </w:r>
          </w:p>
        </w:tc>
        <w:tc>
          <w:tcPr>
            <w:tcW w:w="1106" w:type="dxa"/>
            <w:vAlign w:val="center"/>
          </w:tcPr>
          <w:p w:rsidR="00F64B1E" w:rsidRPr="00486D28" w:rsidRDefault="00F64B1E" w:rsidP="00486765">
            <w:pPr>
              <w:jc w:val="center"/>
              <w:rPr>
                <w:b/>
                <w:sz w:val="20"/>
              </w:rPr>
            </w:pPr>
            <w:r w:rsidRPr="00486D28">
              <w:rPr>
                <w:b/>
                <w:sz w:val="20"/>
              </w:rPr>
              <w:t>142</w:t>
            </w:r>
          </w:p>
        </w:tc>
        <w:tc>
          <w:tcPr>
            <w:tcW w:w="3530" w:type="dxa"/>
            <w:vAlign w:val="center"/>
          </w:tcPr>
          <w:p w:rsidR="00F64B1E" w:rsidRPr="00486D28" w:rsidRDefault="00F64B1E" w:rsidP="00486765">
            <w:pPr>
              <w:rPr>
                <w:sz w:val="20"/>
              </w:rPr>
            </w:pPr>
            <w:r w:rsidRPr="00486D28">
              <w:rPr>
                <w:sz w:val="20"/>
              </w:rPr>
              <w:t>Obloukové svařování wolframovou elektrodou v inertním plynu bez přídavného materiálu</w:t>
            </w:r>
          </w:p>
        </w:tc>
      </w:tr>
      <w:tr w:rsidR="00F64B1E" w:rsidTr="00486D28">
        <w:tc>
          <w:tcPr>
            <w:tcW w:w="1106" w:type="dxa"/>
            <w:vAlign w:val="center"/>
          </w:tcPr>
          <w:p w:rsidR="00F64B1E" w:rsidRPr="00486D28" w:rsidRDefault="00F64B1E" w:rsidP="008309C7">
            <w:pPr>
              <w:jc w:val="center"/>
              <w:rPr>
                <w:b/>
                <w:sz w:val="20"/>
              </w:rPr>
            </w:pPr>
            <w:r>
              <w:rPr>
                <w:b/>
                <w:sz w:val="20"/>
              </w:rPr>
              <w:t>121</w:t>
            </w:r>
          </w:p>
        </w:tc>
        <w:tc>
          <w:tcPr>
            <w:tcW w:w="3546" w:type="dxa"/>
            <w:vAlign w:val="center"/>
          </w:tcPr>
          <w:p w:rsidR="00F64B1E" w:rsidRPr="00486D28" w:rsidRDefault="00F64B1E" w:rsidP="008309C7">
            <w:pPr>
              <w:rPr>
                <w:sz w:val="20"/>
              </w:rPr>
            </w:pPr>
            <w:r>
              <w:rPr>
                <w:sz w:val="20"/>
              </w:rPr>
              <w:t>Svařování pod tavidlem drátovou elektrodou</w:t>
            </w:r>
          </w:p>
        </w:tc>
        <w:tc>
          <w:tcPr>
            <w:tcW w:w="1106" w:type="dxa"/>
            <w:vAlign w:val="center"/>
          </w:tcPr>
          <w:p w:rsidR="00F64B1E" w:rsidRPr="00486D28" w:rsidRDefault="00F64B1E" w:rsidP="00486765">
            <w:pPr>
              <w:jc w:val="center"/>
              <w:rPr>
                <w:b/>
                <w:sz w:val="20"/>
              </w:rPr>
            </w:pPr>
            <w:r w:rsidRPr="00486D28">
              <w:rPr>
                <w:b/>
                <w:sz w:val="20"/>
              </w:rPr>
              <w:t>143</w:t>
            </w:r>
          </w:p>
        </w:tc>
        <w:tc>
          <w:tcPr>
            <w:tcW w:w="3530" w:type="dxa"/>
            <w:vAlign w:val="center"/>
          </w:tcPr>
          <w:p w:rsidR="00F64B1E" w:rsidRPr="00486D28" w:rsidRDefault="00F64B1E" w:rsidP="00486765">
            <w:pPr>
              <w:rPr>
                <w:sz w:val="20"/>
              </w:rPr>
            </w:pPr>
            <w:r w:rsidRPr="00486D28">
              <w:rPr>
                <w:sz w:val="20"/>
              </w:rPr>
              <w:t>Obloukové svařování wolframovou elektrodou v inertním plynu s plněnou elektrodou nebo tyčí</w:t>
            </w:r>
          </w:p>
        </w:tc>
      </w:tr>
      <w:tr w:rsidR="00F64B1E" w:rsidTr="00486D28">
        <w:tc>
          <w:tcPr>
            <w:tcW w:w="1106" w:type="dxa"/>
            <w:vAlign w:val="center"/>
          </w:tcPr>
          <w:p w:rsidR="00F64B1E" w:rsidRPr="00486D28" w:rsidRDefault="00F64B1E" w:rsidP="008309C7">
            <w:pPr>
              <w:jc w:val="center"/>
              <w:rPr>
                <w:b/>
                <w:sz w:val="20"/>
              </w:rPr>
            </w:pPr>
            <w:r>
              <w:rPr>
                <w:b/>
                <w:sz w:val="20"/>
              </w:rPr>
              <w:t>122</w:t>
            </w:r>
          </w:p>
        </w:tc>
        <w:tc>
          <w:tcPr>
            <w:tcW w:w="3546" w:type="dxa"/>
            <w:vAlign w:val="center"/>
          </w:tcPr>
          <w:p w:rsidR="00F64B1E" w:rsidRPr="00486D28" w:rsidRDefault="00F64B1E" w:rsidP="00E465A9">
            <w:pPr>
              <w:rPr>
                <w:sz w:val="20"/>
              </w:rPr>
            </w:pPr>
            <w:r>
              <w:rPr>
                <w:sz w:val="20"/>
              </w:rPr>
              <w:t>Svařování pod tavidlem páskovou elektrodou</w:t>
            </w:r>
          </w:p>
        </w:tc>
        <w:tc>
          <w:tcPr>
            <w:tcW w:w="1106" w:type="dxa"/>
            <w:vAlign w:val="center"/>
          </w:tcPr>
          <w:p w:rsidR="00F64B1E" w:rsidRPr="00486D28" w:rsidRDefault="00F64B1E" w:rsidP="00486765">
            <w:pPr>
              <w:jc w:val="center"/>
              <w:rPr>
                <w:b/>
                <w:sz w:val="20"/>
              </w:rPr>
            </w:pPr>
            <w:r w:rsidRPr="00486D28">
              <w:rPr>
                <w:b/>
                <w:sz w:val="20"/>
              </w:rPr>
              <w:t>145</w:t>
            </w:r>
          </w:p>
        </w:tc>
        <w:tc>
          <w:tcPr>
            <w:tcW w:w="3530" w:type="dxa"/>
            <w:vAlign w:val="center"/>
          </w:tcPr>
          <w:p w:rsidR="00F64B1E" w:rsidRPr="00486D28" w:rsidRDefault="00F64B1E" w:rsidP="00486765">
            <w:pPr>
              <w:rPr>
                <w:sz w:val="20"/>
              </w:rPr>
            </w:pPr>
            <w:r w:rsidRPr="00486D28">
              <w:rPr>
                <w:sz w:val="20"/>
              </w:rPr>
              <w:t>Obloukové svařování wolframovou elektrodou s redukčním podílem plynu v jinak v inertním plynu s plným drátem nebo tyčí</w:t>
            </w:r>
          </w:p>
        </w:tc>
      </w:tr>
      <w:tr w:rsidR="00F64B1E" w:rsidTr="00486D28">
        <w:tc>
          <w:tcPr>
            <w:tcW w:w="1106" w:type="dxa"/>
            <w:vAlign w:val="center"/>
          </w:tcPr>
          <w:p w:rsidR="00F64B1E" w:rsidRPr="00486D28" w:rsidRDefault="00F64B1E" w:rsidP="008309C7">
            <w:pPr>
              <w:jc w:val="center"/>
              <w:rPr>
                <w:b/>
                <w:sz w:val="20"/>
              </w:rPr>
            </w:pPr>
            <w:r>
              <w:rPr>
                <w:b/>
                <w:sz w:val="20"/>
              </w:rPr>
              <w:t>123</w:t>
            </w:r>
          </w:p>
        </w:tc>
        <w:tc>
          <w:tcPr>
            <w:tcW w:w="3546" w:type="dxa"/>
            <w:vAlign w:val="center"/>
          </w:tcPr>
          <w:p w:rsidR="00F64B1E" w:rsidRPr="00486D28" w:rsidRDefault="00F64B1E" w:rsidP="00E465A9">
            <w:pPr>
              <w:rPr>
                <w:sz w:val="20"/>
              </w:rPr>
            </w:pPr>
            <w:r>
              <w:rPr>
                <w:sz w:val="20"/>
              </w:rPr>
              <w:t>Svařování pod tavidlem více drátovými elektrodami</w:t>
            </w:r>
          </w:p>
        </w:tc>
        <w:tc>
          <w:tcPr>
            <w:tcW w:w="1106" w:type="dxa"/>
            <w:vAlign w:val="center"/>
          </w:tcPr>
          <w:p w:rsidR="00F64B1E" w:rsidRPr="00486D28" w:rsidRDefault="00F64B1E" w:rsidP="00486765">
            <w:pPr>
              <w:jc w:val="center"/>
              <w:rPr>
                <w:b/>
                <w:sz w:val="20"/>
              </w:rPr>
            </w:pPr>
            <w:r w:rsidRPr="00486D28">
              <w:rPr>
                <w:b/>
                <w:sz w:val="20"/>
              </w:rPr>
              <w:t>146</w:t>
            </w:r>
          </w:p>
        </w:tc>
        <w:tc>
          <w:tcPr>
            <w:tcW w:w="3530" w:type="dxa"/>
            <w:vAlign w:val="center"/>
          </w:tcPr>
          <w:p w:rsidR="00F64B1E" w:rsidRPr="00486D28" w:rsidRDefault="00F64B1E" w:rsidP="00486765">
            <w:pPr>
              <w:rPr>
                <w:sz w:val="20"/>
              </w:rPr>
            </w:pPr>
            <w:r w:rsidRPr="00486D28">
              <w:rPr>
                <w:sz w:val="20"/>
              </w:rPr>
              <w:t>Obloukové svařování wolframovou elektrodou s redukčním podílem plynu v jinak v inertním plynu s plněným drátem nebo tyčí</w:t>
            </w:r>
          </w:p>
        </w:tc>
      </w:tr>
      <w:tr w:rsidR="00F64B1E" w:rsidTr="00486D28">
        <w:tc>
          <w:tcPr>
            <w:tcW w:w="1106" w:type="dxa"/>
            <w:vAlign w:val="center"/>
          </w:tcPr>
          <w:p w:rsidR="00F64B1E" w:rsidRPr="00486D28" w:rsidRDefault="00F64B1E" w:rsidP="008309C7">
            <w:pPr>
              <w:jc w:val="center"/>
              <w:rPr>
                <w:b/>
                <w:sz w:val="20"/>
              </w:rPr>
            </w:pPr>
            <w:r>
              <w:rPr>
                <w:b/>
                <w:sz w:val="20"/>
              </w:rPr>
              <w:t>125</w:t>
            </w:r>
          </w:p>
        </w:tc>
        <w:tc>
          <w:tcPr>
            <w:tcW w:w="3546" w:type="dxa"/>
            <w:vAlign w:val="center"/>
          </w:tcPr>
          <w:p w:rsidR="00F64B1E" w:rsidRPr="00486D28" w:rsidRDefault="00F64B1E" w:rsidP="008309C7">
            <w:pPr>
              <w:rPr>
                <w:sz w:val="20"/>
              </w:rPr>
            </w:pPr>
            <w:r>
              <w:rPr>
                <w:sz w:val="20"/>
              </w:rPr>
              <w:t>Svařování pod tavidlem plněnou elektrodou</w:t>
            </w:r>
          </w:p>
        </w:tc>
        <w:tc>
          <w:tcPr>
            <w:tcW w:w="1106" w:type="dxa"/>
            <w:vAlign w:val="center"/>
          </w:tcPr>
          <w:p w:rsidR="00F64B1E" w:rsidRPr="00486D28" w:rsidRDefault="00F64B1E" w:rsidP="00486765">
            <w:pPr>
              <w:jc w:val="center"/>
              <w:rPr>
                <w:b/>
                <w:sz w:val="20"/>
              </w:rPr>
            </w:pPr>
            <w:r w:rsidRPr="00486D28">
              <w:rPr>
                <w:b/>
                <w:sz w:val="20"/>
              </w:rPr>
              <w:t>147</w:t>
            </w:r>
          </w:p>
        </w:tc>
        <w:tc>
          <w:tcPr>
            <w:tcW w:w="3530" w:type="dxa"/>
            <w:vAlign w:val="center"/>
          </w:tcPr>
          <w:p w:rsidR="00F64B1E" w:rsidRPr="00486D28" w:rsidRDefault="00F64B1E" w:rsidP="00486765">
            <w:pPr>
              <w:rPr>
                <w:sz w:val="20"/>
              </w:rPr>
            </w:pPr>
            <w:r w:rsidRPr="00486D28">
              <w:rPr>
                <w:sz w:val="20"/>
              </w:rPr>
              <w:t>Obloukové svařování wolframovou elektrodou s aktivním podílem plynu v jinak v inertním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13</w:t>
            </w:r>
          </w:p>
        </w:tc>
        <w:tc>
          <w:tcPr>
            <w:tcW w:w="3546" w:type="dxa"/>
            <w:vAlign w:val="center"/>
          </w:tcPr>
          <w:p w:rsidR="00F64B1E" w:rsidRPr="00486D28" w:rsidRDefault="00F64B1E" w:rsidP="008309C7">
            <w:pPr>
              <w:rPr>
                <w:sz w:val="20"/>
              </w:rPr>
            </w:pPr>
            <w:r w:rsidRPr="00486D28">
              <w:rPr>
                <w:sz w:val="20"/>
              </w:rPr>
              <w:t>Obloukové svařování tavící se elektrodou v ochranném plynu</w:t>
            </w:r>
          </w:p>
        </w:tc>
        <w:tc>
          <w:tcPr>
            <w:tcW w:w="1106" w:type="dxa"/>
            <w:vAlign w:val="center"/>
          </w:tcPr>
          <w:p w:rsidR="00F64B1E" w:rsidRPr="00486D28" w:rsidRDefault="00F64B1E" w:rsidP="00486765">
            <w:pPr>
              <w:jc w:val="center"/>
              <w:rPr>
                <w:b/>
                <w:sz w:val="20"/>
              </w:rPr>
            </w:pPr>
            <w:r w:rsidRPr="00486D28">
              <w:rPr>
                <w:b/>
                <w:sz w:val="20"/>
              </w:rPr>
              <w:t>15</w:t>
            </w:r>
          </w:p>
        </w:tc>
        <w:tc>
          <w:tcPr>
            <w:tcW w:w="3530" w:type="dxa"/>
            <w:vAlign w:val="center"/>
          </w:tcPr>
          <w:p w:rsidR="00F64B1E" w:rsidRPr="00486D28" w:rsidRDefault="00F64B1E" w:rsidP="00486765">
            <w:pPr>
              <w:rPr>
                <w:sz w:val="20"/>
              </w:rPr>
            </w:pPr>
            <w:r w:rsidRPr="00486D28">
              <w:rPr>
                <w:sz w:val="20"/>
              </w:rPr>
              <w:t>Plazmové svařování</w:t>
            </w:r>
          </w:p>
        </w:tc>
      </w:tr>
      <w:tr w:rsidR="00F64B1E" w:rsidTr="00486D28">
        <w:tc>
          <w:tcPr>
            <w:tcW w:w="1106" w:type="dxa"/>
            <w:vAlign w:val="center"/>
          </w:tcPr>
          <w:p w:rsidR="00F64B1E" w:rsidRPr="00486D28" w:rsidRDefault="00F64B1E" w:rsidP="008309C7">
            <w:pPr>
              <w:jc w:val="center"/>
              <w:rPr>
                <w:b/>
                <w:sz w:val="20"/>
              </w:rPr>
            </w:pPr>
            <w:r w:rsidRPr="00486D28">
              <w:rPr>
                <w:b/>
                <w:sz w:val="20"/>
              </w:rPr>
              <w:t>131</w:t>
            </w:r>
          </w:p>
        </w:tc>
        <w:tc>
          <w:tcPr>
            <w:tcW w:w="3546" w:type="dxa"/>
            <w:vAlign w:val="center"/>
          </w:tcPr>
          <w:p w:rsidR="00F64B1E" w:rsidRPr="00486D28" w:rsidRDefault="00F64B1E" w:rsidP="008309C7">
            <w:pPr>
              <w:rPr>
                <w:b/>
                <w:sz w:val="20"/>
              </w:rPr>
            </w:pPr>
            <w:r w:rsidRPr="00486D28">
              <w:rPr>
                <w:b/>
                <w:sz w:val="20"/>
              </w:rPr>
              <w:t>Obloukové svařování tavící se elektrodou v inertním plynu – MIG svařování</w:t>
            </w:r>
          </w:p>
        </w:tc>
        <w:tc>
          <w:tcPr>
            <w:tcW w:w="1106" w:type="dxa"/>
            <w:vAlign w:val="center"/>
          </w:tcPr>
          <w:p w:rsidR="00F64B1E" w:rsidRPr="00486D28" w:rsidRDefault="00F64B1E" w:rsidP="00486765">
            <w:pPr>
              <w:jc w:val="center"/>
              <w:rPr>
                <w:b/>
                <w:sz w:val="20"/>
              </w:rPr>
            </w:pPr>
            <w:r w:rsidRPr="00486D28">
              <w:rPr>
                <w:b/>
                <w:sz w:val="20"/>
              </w:rPr>
              <w:t>151</w:t>
            </w:r>
          </w:p>
        </w:tc>
        <w:tc>
          <w:tcPr>
            <w:tcW w:w="3530" w:type="dxa"/>
            <w:vAlign w:val="center"/>
          </w:tcPr>
          <w:p w:rsidR="00F64B1E" w:rsidRPr="00486D28" w:rsidRDefault="00F64B1E" w:rsidP="00486765">
            <w:pPr>
              <w:rPr>
                <w:sz w:val="20"/>
              </w:rPr>
            </w:pPr>
            <w:r w:rsidRPr="00486D28">
              <w:rPr>
                <w:sz w:val="20"/>
              </w:rPr>
              <w:t>Plazmové MIG svařování</w:t>
            </w:r>
          </w:p>
        </w:tc>
      </w:tr>
      <w:tr w:rsidR="00F64B1E" w:rsidTr="00486D28">
        <w:tc>
          <w:tcPr>
            <w:tcW w:w="1106" w:type="dxa"/>
            <w:vAlign w:val="center"/>
          </w:tcPr>
          <w:p w:rsidR="00F64B1E" w:rsidRPr="00486D28" w:rsidRDefault="00F64B1E" w:rsidP="008309C7">
            <w:pPr>
              <w:jc w:val="center"/>
              <w:rPr>
                <w:b/>
                <w:sz w:val="20"/>
              </w:rPr>
            </w:pPr>
            <w:r w:rsidRPr="00486D28">
              <w:rPr>
                <w:b/>
                <w:sz w:val="20"/>
              </w:rPr>
              <w:t>132</w:t>
            </w:r>
          </w:p>
        </w:tc>
        <w:tc>
          <w:tcPr>
            <w:tcW w:w="3546" w:type="dxa"/>
            <w:vAlign w:val="center"/>
          </w:tcPr>
          <w:p w:rsidR="00F64B1E" w:rsidRPr="00486D28" w:rsidRDefault="00F64B1E" w:rsidP="008309C7">
            <w:pPr>
              <w:rPr>
                <w:sz w:val="20"/>
              </w:rPr>
            </w:pPr>
            <w:r w:rsidRPr="00486D28">
              <w:rPr>
                <w:sz w:val="20"/>
              </w:rPr>
              <w:t>Obloukové svařování plněnou elektrodou v inertním plynu</w:t>
            </w:r>
          </w:p>
        </w:tc>
        <w:tc>
          <w:tcPr>
            <w:tcW w:w="1106" w:type="dxa"/>
            <w:vAlign w:val="center"/>
          </w:tcPr>
          <w:p w:rsidR="00F64B1E" w:rsidRPr="00486D28" w:rsidRDefault="00F64B1E" w:rsidP="00486765">
            <w:pPr>
              <w:jc w:val="center"/>
              <w:rPr>
                <w:b/>
                <w:sz w:val="20"/>
              </w:rPr>
            </w:pPr>
            <w:r w:rsidRPr="00486D28">
              <w:rPr>
                <w:b/>
                <w:sz w:val="20"/>
              </w:rPr>
              <w:t>18</w:t>
            </w:r>
          </w:p>
        </w:tc>
        <w:tc>
          <w:tcPr>
            <w:tcW w:w="3530" w:type="dxa"/>
            <w:vAlign w:val="center"/>
          </w:tcPr>
          <w:p w:rsidR="00F64B1E" w:rsidRPr="00486D28" w:rsidRDefault="00F64B1E" w:rsidP="00486765">
            <w:pPr>
              <w:rPr>
                <w:sz w:val="20"/>
              </w:rPr>
            </w:pPr>
            <w:r w:rsidRPr="00486D28">
              <w:rPr>
                <w:sz w:val="20"/>
              </w:rPr>
              <w:t>Ostatní způsoby obloukového svařování</w:t>
            </w:r>
          </w:p>
        </w:tc>
      </w:tr>
      <w:tr w:rsidR="00F64B1E" w:rsidTr="00486D28">
        <w:tc>
          <w:tcPr>
            <w:tcW w:w="1106" w:type="dxa"/>
            <w:vAlign w:val="center"/>
          </w:tcPr>
          <w:p w:rsidR="00F64B1E" w:rsidRPr="00486D28" w:rsidRDefault="00F64B1E" w:rsidP="008309C7">
            <w:pPr>
              <w:jc w:val="center"/>
              <w:rPr>
                <w:b/>
                <w:sz w:val="20"/>
              </w:rPr>
            </w:pPr>
            <w:r w:rsidRPr="00486D28">
              <w:rPr>
                <w:b/>
                <w:sz w:val="20"/>
              </w:rPr>
              <w:t>133</w:t>
            </w:r>
          </w:p>
        </w:tc>
        <w:tc>
          <w:tcPr>
            <w:tcW w:w="3546" w:type="dxa"/>
            <w:vAlign w:val="center"/>
          </w:tcPr>
          <w:p w:rsidR="00F64B1E" w:rsidRPr="00486D28" w:rsidRDefault="00F64B1E" w:rsidP="008309C7">
            <w:pPr>
              <w:rPr>
                <w:sz w:val="20"/>
              </w:rPr>
            </w:pPr>
            <w:r w:rsidRPr="00486D28">
              <w:rPr>
                <w:sz w:val="20"/>
              </w:rPr>
              <w:t xml:space="preserve">Obloukové </w:t>
            </w:r>
            <w:r w:rsidR="005C5A11" w:rsidRPr="00486D28">
              <w:rPr>
                <w:sz w:val="20"/>
              </w:rPr>
              <w:t>svařování plněnou</w:t>
            </w:r>
            <w:r w:rsidRPr="00486D28">
              <w:rPr>
                <w:sz w:val="20"/>
              </w:rPr>
              <w:t xml:space="preserve"> elektrodou s kovovým práškem v inertním plynu</w:t>
            </w:r>
          </w:p>
        </w:tc>
        <w:tc>
          <w:tcPr>
            <w:tcW w:w="1106" w:type="dxa"/>
            <w:vAlign w:val="center"/>
          </w:tcPr>
          <w:p w:rsidR="00F64B1E" w:rsidRPr="00486D28" w:rsidRDefault="00F64B1E" w:rsidP="00486765">
            <w:pPr>
              <w:jc w:val="center"/>
              <w:rPr>
                <w:b/>
                <w:sz w:val="20"/>
              </w:rPr>
            </w:pPr>
            <w:r w:rsidRPr="00486D28">
              <w:rPr>
                <w:b/>
                <w:sz w:val="20"/>
              </w:rPr>
              <w:t>185</w:t>
            </w:r>
          </w:p>
        </w:tc>
        <w:tc>
          <w:tcPr>
            <w:tcW w:w="3530" w:type="dxa"/>
            <w:vAlign w:val="center"/>
          </w:tcPr>
          <w:p w:rsidR="00F64B1E" w:rsidRPr="00486D28" w:rsidRDefault="00F64B1E" w:rsidP="00486765">
            <w:pPr>
              <w:rPr>
                <w:sz w:val="20"/>
              </w:rPr>
            </w:pPr>
            <w:r w:rsidRPr="00486D28">
              <w:rPr>
                <w:sz w:val="20"/>
              </w:rPr>
              <w:t>Svařování magneticky ovládaným obloukem</w:t>
            </w:r>
          </w:p>
        </w:tc>
      </w:tr>
      <w:tr w:rsidR="00F64B1E" w:rsidTr="00486D28">
        <w:tc>
          <w:tcPr>
            <w:tcW w:w="1106" w:type="dxa"/>
            <w:vAlign w:val="center"/>
          </w:tcPr>
          <w:p w:rsidR="00F64B1E" w:rsidRPr="00486D28" w:rsidRDefault="00F64B1E" w:rsidP="008309C7">
            <w:pPr>
              <w:jc w:val="center"/>
              <w:rPr>
                <w:b/>
                <w:sz w:val="20"/>
              </w:rPr>
            </w:pPr>
            <w:r w:rsidRPr="00486D28">
              <w:rPr>
                <w:b/>
                <w:sz w:val="20"/>
              </w:rPr>
              <w:t>135</w:t>
            </w:r>
          </w:p>
        </w:tc>
        <w:tc>
          <w:tcPr>
            <w:tcW w:w="3546" w:type="dxa"/>
            <w:vAlign w:val="center"/>
          </w:tcPr>
          <w:p w:rsidR="00F64B1E" w:rsidRPr="00486D28" w:rsidRDefault="00F64B1E" w:rsidP="00F90415">
            <w:pPr>
              <w:rPr>
                <w:b/>
                <w:sz w:val="20"/>
              </w:rPr>
            </w:pPr>
            <w:r w:rsidRPr="00486D28">
              <w:rPr>
                <w:b/>
                <w:sz w:val="20"/>
              </w:rPr>
              <w:t>Obloukové svařování tavící se elektrodou v aktivním plynu – MAG svařování</w:t>
            </w:r>
          </w:p>
        </w:tc>
        <w:tc>
          <w:tcPr>
            <w:tcW w:w="1106" w:type="dxa"/>
            <w:vAlign w:val="center"/>
          </w:tcPr>
          <w:p w:rsidR="00F64B1E" w:rsidRPr="00486D28" w:rsidRDefault="00F64B1E" w:rsidP="00486765">
            <w:pPr>
              <w:jc w:val="center"/>
              <w:rPr>
                <w:b/>
                <w:sz w:val="20"/>
              </w:rPr>
            </w:pPr>
          </w:p>
        </w:tc>
        <w:tc>
          <w:tcPr>
            <w:tcW w:w="3530" w:type="dxa"/>
            <w:vAlign w:val="center"/>
          </w:tcPr>
          <w:p w:rsidR="00F64B1E" w:rsidRPr="00486D28" w:rsidRDefault="00F64B1E" w:rsidP="00486765">
            <w:pPr>
              <w:rPr>
                <w:sz w:val="20"/>
              </w:rPr>
            </w:pPr>
          </w:p>
        </w:tc>
      </w:tr>
    </w:tbl>
    <w:p w:rsidR="00486765" w:rsidRDefault="00700681" w:rsidP="00486765">
      <w:pPr>
        <w:pStyle w:val="Nadpis1"/>
      </w:pPr>
      <w:bookmarkStart w:id="53" w:name="_Toc404577938"/>
      <w:r w:rsidRPr="00700681">
        <w:rPr>
          <w:highlight w:val="yellow"/>
        </w:rPr>
        <w:t>2</w:t>
      </w:r>
      <w:r>
        <w:t xml:space="preserve"> – odporové svařování</w:t>
      </w:r>
      <w:bookmarkEnd w:id="53"/>
    </w:p>
    <w:p w:rsidR="00700681" w:rsidRDefault="00700681" w:rsidP="00486765">
      <w:pPr>
        <w:tabs>
          <w:tab w:val="left" w:pos="426"/>
        </w:tabs>
        <w:jc w:val="both"/>
      </w:pPr>
      <w:r>
        <w:t xml:space="preserve">Spoj vzniká při průchodu elektrického proudu přes stlačené svařované části, který využívá jevu, že při průchodu elektrického proudu vzniká teplo. Vlivem elektrického odporu v místě styku se materiál roztaví a vytvoří </w:t>
      </w:r>
      <w:r w:rsidR="005C5A11">
        <w:t>metalurgický</w:t>
      </w:r>
      <w:r>
        <w:t xml:space="preserve"> spoj. Má rovněž několik modifikací, a to:</w:t>
      </w:r>
    </w:p>
    <w:p w:rsidR="00700681" w:rsidRPr="00E91100" w:rsidRDefault="00700681" w:rsidP="003B7D80">
      <w:pPr>
        <w:numPr>
          <w:ilvl w:val="0"/>
          <w:numId w:val="3"/>
        </w:numPr>
        <w:tabs>
          <w:tab w:val="clear" w:pos="2130"/>
          <w:tab w:val="num" w:pos="720"/>
        </w:tabs>
        <w:ind w:left="720"/>
        <w:jc w:val="both"/>
      </w:pPr>
      <w:r>
        <w:t>bodové odporové svařování</w:t>
      </w:r>
    </w:p>
    <w:p w:rsidR="00700681" w:rsidRPr="00E91100" w:rsidRDefault="00700681" w:rsidP="003B7D80">
      <w:pPr>
        <w:numPr>
          <w:ilvl w:val="0"/>
          <w:numId w:val="3"/>
        </w:numPr>
        <w:tabs>
          <w:tab w:val="clear" w:pos="2130"/>
          <w:tab w:val="num" w:pos="720"/>
        </w:tabs>
        <w:ind w:left="720"/>
        <w:jc w:val="both"/>
      </w:pPr>
      <w:r>
        <w:t>nepřímé bodové svařování</w:t>
      </w:r>
    </w:p>
    <w:p w:rsidR="00700681" w:rsidRDefault="00700681" w:rsidP="003B7D80">
      <w:pPr>
        <w:numPr>
          <w:ilvl w:val="0"/>
          <w:numId w:val="3"/>
        </w:numPr>
        <w:tabs>
          <w:tab w:val="clear" w:pos="2130"/>
          <w:tab w:val="num" w:pos="720"/>
        </w:tabs>
        <w:ind w:left="720"/>
        <w:jc w:val="both"/>
      </w:pPr>
      <w:r>
        <w:t>přímé bodové svařování</w:t>
      </w:r>
    </w:p>
    <w:p w:rsidR="00764C5E" w:rsidRDefault="00700681" w:rsidP="003B7D80">
      <w:pPr>
        <w:numPr>
          <w:ilvl w:val="0"/>
          <w:numId w:val="3"/>
        </w:numPr>
        <w:tabs>
          <w:tab w:val="clear" w:pos="2130"/>
          <w:tab w:val="num" w:pos="720"/>
        </w:tabs>
        <w:ind w:left="720"/>
        <w:jc w:val="both"/>
      </w:pPr>
      <w:r>
        <w:t>švové bodové svařování</w:t>
      </w:r>
    </w:p>
    <w:p w:rsidR="009F5C83" w:rsidRDefault="009F5C83" w:rsidP="00437E7D">
      <w:pPr>
        <w:tabs>
          <w:tab w:val="left" w:pos="426"/>
        </w:tabs>
        <w:jc w:val="right"/>
        <w:rPr>
          <w:u w:val="single"/>
        </w:rPr>
      </w:pPr>
    </w:p>
    <w:p w:rsidR="00700681" w:rsidRPr="00437E7D" w:rsidRDefault="00437E7D" w:rsidP="00437E7D">
      <w:pPr>
        <w:tabs>
          <w:tab w:val="left" w:pos="426"/>
        </w:tabs>
        <w:jc w:val="right"/>
        <w:rPr>
          <w:u w:val="single"/>
        </w:rPr>
      </w:pPr>
      <w:r w:rsidRPr="00437E7D">
        <w:rPr>
          <w:u w:val="single"/>
        </w:rPr>
        <w:lastRenderedPageBreak/>
        <w:t>Tabulka č. 3</w:t>
      </w:r>
    </w:p>
    <w:p w:rsidR="00700681" w:rsidRPr="00BC7633" w:rsidRDefault="00437E7D" w:rsidP="00BC7633">
      <w:pPr>
        <w:tabs>
          <w:tab w:val="left" w:pos="426"/>
        </w:tabs>
        <w:jc w:val="center"/>
        <w:rPr>
          <w:b/>
        </w:rPr>
      </w:pPr>
      <w:r w:rsidRPr="00437E7D">
        <w:rPr>
          <w:b/>
        </w:rPr>
        <w:t>Tabulka číselného označování metod odporového svařování</w:t>
      </w:r>
    </w:p>
    <w:tbl>
      <w:tblPr>
        <w:tblStyle w:val="Mkatabulky"/>
        <w:tblW w:w="0" w:type="auto"/>
        <w:tblLook w:val="04A0"/>
      </w:tblPr>
      <w:tblGrid>
        <w:gridCol w:w="1106"/>
        <w:gridCol w:w="3546"/>
        <w:gridCol w:w="1106"/>
        <w:gridCol w:w="3530"/>
      </w:tblGrid>
      <w:tr w:rsidR="00437E7D" w:rsidRPr="00B5087A" w:rsidTr="00486765">
        <w:trPr>
          <w:trHeight w:val="850"/>
        </w:trPr>
        <w:tc>
          <w:tcPr>
            <w:tcW w:w="1106" w:type="dxa"/>
            <w:vAlign w:val="center"/>
          </w:tcPr>
          <w:p w:rsidR="00437E7D" w:rsidRPr="00486D28" w:rsidRDefault="00437E7D" w:rsidP="00486765">
            <w:pPr>
              <w:jc w:val="center"/>
              <w:rPr>
                <w:rFonts w:cs="Arial"/>
                <w:b/>
              </w:rPr>
            </w:pPr>
            <w:r w:rsidRPr="00486D28">
              <w:rPr>
                <w:rFonts w:cs="Arial"/>
                <w:b/>
              </w:rPr>
              <w:t>Číslo metody</w:t>
            </w:r>
          </w:p>
        </w:tc>
        <w:tc>
          <w:tcPr>
            <w:tcW w:w="3546" w:type="dxa"/>
            <w:vAlign w:val="center"/>
          </w:tcPr>
          <w:p w:rsidR="00437E7D" w:rsidRPr="00486D28" w:rsidRDefault="00437E7D" w:rsidP="00486765">
            <w:pPr>
              <w:jc w:val="center"/>
              <w:rPr>
                <w:rFonts w:cs="Arial"/>
                <w:b/>
              </w:rPr>
            </w:pPr>
            <w:r w:rsidRPr="00486D28">
              <w:rPr>
                <w:rFonts w:cs="Arial"/>
                <w:b/>
              </w:rPr>
              <w:t>Název metody</w:t>
            </w:r>
          </w:p>
        </w:tc>
        <w:tc>
          <w:tcPr>
            <w:tcW w:w="1106" w:type="dxa"/>
            <w:vAlign w:val="center"/>
          </w:tcPr>
          <w:p w:rsidR="00437E7D" w:rsidRPr="00486D28" w:rsidRDefault="00437E7D" w:rsidP="00486765">
            <w:pPr>
              <w:jc w:val="center"/>
              <w:rPr>
                <w:rFonts w:cs="Arial"/>
                <w:b/>
              </w:rPr>
            </w:pPr>
            <w:r w:rsidRPr="00486D28">
              <w:rPr>
                <w:rFonts w:cs="Arial"/>
                <w:b/>
              </w:rPr>
              <w:t>Číslo metody</w:t>
            </w:r>
          </w:p>
        </w:tc>
        <w:tc>
          <w:tcPr>
            <w:tcW w:w="3530" w:type="dxa"/>
            <w:vAlign w:val="center"/>
          </w:tcPr>
          <w:p w:rsidR="00437E7D" w:rsidRPr="00486D28" w:rsidRDefault="00437E7D" w:rsidP="00486765">
            <w:pPr>
              <w:jc w:val="center"/>
              <w:rPr>
                <w:rFonts w:cs="Arial"/>
                <w:b/>
              </w:rPr>
            </w:pPr>
            <w:r w:rsidRPr="00486D28">
              <w:rPr>
                <w:rFonts w:cs="Arial"/>
                <w:b/>
              </w:rPr>
              <w:t>Název metody</w:t>
            </w:r>
          </w:p>
        </w:tc>
      </w:tr>
      <w:tr w:rsidR="00437E7D" w:rsidTr="00486765">
        <w:tc>
          <w:tcPr>
            <w:tcW w:w="1106" w:type="dxa"/>
            <w:vAlign w:val="center"/>
          </w:tcPr>
          <w:p w:rsidR="00437E7D" w:rsidRPr="00486D28" w:rsidRDefault="00F4102C" w:rsidP="00486765">
            <w:pPr>
              <w:jc w:val="center"/>
              <w:rPr>
                <w:b/>
                <w:sz w:val="20"/>
              </w:rPr>
            </w:pPr>
            <w:r>
              <w:rPr>
                <w:b/>
                <w:sz w:val="20"/>
              </w:rPr>
              <w:t>2</w:t>
            </w:r>
          </w:p>
        </w:tc>
        <w:tc>
          <w:tcPr>
            <w:tcW w:w="3546" w:type="dxa"/>
            <w:vAlign w:val="center"/>
          </w:tcPr>
          <w:p w:rsidR="00437E7D" w:rsidRPr="00317AC8" w:rsidRDefault="00F4102C" w:rsidP="00486765">
            <w:pPr>
              <w:rPr>
                <w:b/>
                <w:sz w:val="20"/>
              </w:rPr>
            </w:pPr>
            <w:r w:rsidRPr="00317AC8">
              <w:rPr>
                <w:b/>
                <w:sz w:val="20"/>
              </w:rPr>
              <w:t>Odporové svařování</w:t>
            </w:r>
          </w:p>
        </w:tc>
        <w:tc>
          <w:tcPr>
            <w:tcW w:w="1106" w:type="dxa"/>
            <w:vAlign w:val="center"/>
          </w:tcPr>
          <w:p w:rsidR="00437E7D" w:rsidRPr="00486D28" w:rsidRDefault="00F4102C" w:rsidP="00486765">
            <w:pPr>
              <w:jc w:val="center"/>
              <w:rPr>
                <w:b/>
                <w:sz w:val="20"/>
              </w:rPr>
            </w:pPr>
            <w:r>
              <w:rPr>
                <w:b/>
                <w:sz w:val="20"/>
              </w:rPr>
              <w:t>232</w:t>
            </w:r>
          </w:p>
        </w:tc>
        <w:tc>
          <w:tcPr>
            <w:tcW w:w="3530" w:type="dxa"/>
            <w:vAlign w:val="center"/>
          </w:tcPr>
          <w:p w:rsidR="00437E7D" w:rsidRPr="00486D28" w:rsidRDefault="00F4102C" w:rsidP="00486765">
            <w:pPr>
              <w:rPr>
                <w:sz w:val="20"/>
              </w:rPr>
            </w:pPr>
            <w:r>
              <w:rPr>
                <w:sz w:val="20"/>
              </w:rPr>
              <w:t>Přímé výstupkové svařování</w:t>
            </w:r>
          </w:p>
        </w:tc>
      </w:tr>
      <w:tr w:rsidR="00437E7D" w:rsidTr="00486765">
        <w:tc>
          <w:tcPr>
            <w:tcW w:w="1106" w:type="dxa"/>
            <w:vAlign w:val="center"/>
          </w:tcPr>
          <w:p w:rsidR="00437E7D" w:rsidRPr="00486D28" w:rsidRDefault="00F4102C" w:rsidP="00486765">
            <w:pPr>
              <w:jc w:val="center"/>
              <w:rPr>
                <w:b/>
                <w:sz w:val="20"/>
              </w:rPr>
            </w:pPr>
            <w:r>
              <w:rPr>
                <w:b/>
                <w:sz w:val="20"/>
              </w:rPr>
              <w:t>21</w:t>
            </w:r>
          </w:p>
        </w:tc>
        <w:tc>
          <w:tcPr>
            <w:tcW w:w="3546" w:type="dxa"/>
            <w:vAlign w:val="center"/>
          </w:tcPr>
          <w:p w:rsidR="00437E7D" w:rsidRPr="00486D28" w:rsidRDefault="00F4102C" w:rsidP="00486765">
            <w:pPr>
              <w:rPr>
                <w:sz w:val="20"/>
              </w:rPr>
            </w:pPr>
            <w:r>
              <w:rPr>
                <w:sz w:val="20"/>
              </w:rPr>
              <w:t>Bodové odporové svařování</w:t>
            </w:r>
          </w:p>
        </w:tc>
        <w:tc>
          <w:tcPr>
            <w:tcW w:w="1106" w:type="dxa"/>
            <w:vAlign w:val="center"/>
          </w:tcPr>
          <w:p w:rsidR="00437E7D" w:rsidRPr="00486D28" w:rsidRDefault="00F4102C" w:rsidP="00486765">
            <w:pPr>
              <w:jc w:val="center"/>
              <w:rPr>
                <w:b/>
                <w:sz w:val="20"/>
              </w:rPr>
            </w:pPr>
            <w:r>
              <w:rPr>
                <w:b/>
                <w:sz w:val="20"/>
              </w:rPr>
              <w:t>24</w:t>
            </w:r>
          </w:p>
        </w:tc>
        <w:tc>
          <w:tcPr>
            <w:tcW w:w="3530" w:type="dxa"/>
            <w:vAlign w:val="center"/>
          </w:tcPr>
          <w:p w:rsidR="00437E7D" w:rsidRPr="00486D28" w:rsidRDefault="00F4102C" w:rsidP="00486765">
            <w:pPr>
              <w:rPr>
                <w:b/>
                <w:sz w:val="20"/>
              </w:rPr>
            </w:pPr>
            <w:proofErr w:type="spellStart"/>
            <w:r>
              <w:rPr>
                <w:b/>
                <w:sz w:val="20"/>
              </w:rPr>
              <w:t>Odtavovací</w:t>
            </w:r>
            <w:proofErr w:type="spellEnd"/>
            <w:r>
              <w:rPr>
                <w:b/>
                <w:sz w:val="20"/>
              </w:rPr>
              <w:t xml:space="preserve"> stykové svařování</w:t>
            </w:r>
          </w:p>
        </w:tc>
      </w:tr>
      <w:tr w:rsidR="00437E7D" w:rsidTr="00486765">
        <w:tc>
          <w:tcPr>
            <w:tcW w:w="1106" w:type="dxa"/>
            <w:vAlign w:val="center"/>
          </w:tcPr>
          <w:p w:rsidR="00437E7D" w:rsidRPr="00486D28" w:rsidRDefault="00F4102C" w:rsidP="00486765">
            <w:pPr>
              <w:jc w:val="center"/>
              <w:rPr>
                <w:b/>
                <w:sz w:val="20"/>
              </w:rPr>
            </w:pPr>
            <w:r>
              <w:rPr>
                <w:b/>
                <w:sz w:val="20"/>
              </w:rPr>
              <w:t>211</w:t>
            </w:r>
          </w:p>
        </w:tc>
        <w:tc>
          <w:tcPr>
            <w:tcW w:w="3546" w:type="dxa"/>
            <w:vAlign w:val="center"/>
          </w:tcPr>
          <w:p w:rsidR="00437E7D" w:rsidRPr="00F4102C" w:rsidRDefault="00F4102C" w:rsidP="00486765">
            <w:pPr>
              <w:rPr>
                <w:sz w:val="20"/>
              </w:rPr>
            </w:pPr>
            <w:r w:rsidRPr="00F4102C">
              <w:rPr>
                <w:sz w:val="20"/>
              </w:rPr>
              <w:t>Nepřímé bodové svařování</w:t>
            </w:r>
          </w:p>
        </w:tc>
        <w:tc>
          <w:tcPr>
            <w:tcW w:w="1106" w:type="dxa"/>
            <w:vAlign w:val="center"/>
          </w:tcPr>
          <w:p w:rsidR="00437E7D" w:rsidRPr="00486D28" w:rsidRDefault="00F4102C" w:rsidP="00486765">
            <w:pPr>
              <w:jc w:val="center"/>
              <w:rPr>
                <w:b/>
                <w:sz w:val="20"/>
              </w:rPr>
            </w:pPr>
            <w:r>
              <w:rPr>
                <w:b/>
                <w:sz w:val="20"/>
              </w:rPr>
              <w:t>241</w:t>
            </w:r>
          </w:p>
        </w:tc>
        <w:tc>
          <w:tcPr>
            <w:tcW w:w="3530" w:type="dxa"/>
            <w:vAlign w:val="center"/>
          </w:tcPr>
          <w:p w:rsidR="00437E7D" w:rsidRPr="00486D28" w:rsidRDefault="00F4102C" w:rsidP="00486765">
            <w:pPr>
              <w:rPr>
                <w:sz w:val="20"/>
              </w:rPr>
            </w:pPr>
            <w:proofErr w:type="spellStart"/>
            <w:r>
              <w:rPr>
                <w:sz w:val="20"/>
              </w:rPr>
              <w:t>Odtavovací</w:t>
            </w:r>
            <w:proofErr w:type="spellEnd"/>
            <w:r>
              <w:rPr>
                <w:sz w:val="20"/>
              </w:rPr>
              <w:t xml:space="preserve"> stykové svařování s předehřevem</w:t>
            </w:r>
          </w:p>
        </w:tc>
      </w:tr>
      <w:tr w:rsidR="00437E7D" w:rsidTr="00486765">
        <w:tc>
          <w:tcPr>
            <w:tcW w:w="1106" w:type="dxa"/>
            <w:vAlign w:val="center"/>
          </w:tcPr>
          <w:p w:rsidR="00437E7D" w:rsidRPr="00486D28" w:rsidRDefault="00F4102C" w:rsidP="00486765">
            <w:pPr>
              <w:jc w:val="center"/>
              <w:rPr>
                <w:b/>
                <w:sz w:val="20"/>
              </w:rPr>
            </w:pPr>
            <w:r>
              <w:rPr>
                <w:b/>
                <w:sz w:val="20"/>
              </w:rPr>
              <w:t>212</w:t>
            </w:r>
          </w:p>
        </w:tc>
        <w:tc>
          <w:tcPr>
            <w:tcW w:w="3546" w:type="dxa"/>
            <w:vAlign w:val="center"/>
          </w:tcPr>
          <w:p w:rsidR="00437E7D" w:rsidRPr="00486D28" w:rsidRDefault="00F4102C" w:rsidP="00486765">
            <w:pPr>
              <w:rPr>
                <w:sz w:val="20"/>
              </w:rPr>
            </w:pPr>
            <w:r>
              <w:rPr>
                <w:sz w:val="20"/>
              </w:rPr>
              <w:t>Přímé bodové svařování</w:t>
            </w:r>
          </w:p>
        </w:tc>
        <w:tc>
          <w:tcPr>
            <w:tcW w:w="1106" w:type="dxa"/>
            <w:vAlign w:val="center"/>
          </w:tcPr>
          <w:p w:rsidR="00437E7D" w:rsidRPr="00486D28" w:rsidRDefault="00F4102C" w:rsidP="00486765">
            <w:pPr>
              <w:jc w:val="center"/>
              <w:rPr>
                <w:b/>
                <w:sz w:val="20"/>
              </w:rPr>
            </w:pPr>
            <w:r>
              <w:rPr>
                <w:b/>
                <w:sz w:val="20"/>
              </w:rPr>
              <w:t>242</w:t>
            </w:r>
          </w:p>
        </w:tc>
        <w:tc>
          <w:tcPr>
            <w:tcW w:w="3530" w:type="dxa"/>
            <w:vAlign w:val="center"/>
          </w:tcPr>
          <w:p w:rsidR="00437E7D" w:rsidRPr="00486D28" w:rsidRDefault="00F4102C" w:rsidP="00486765">
            <w:pPr>
              <w:rPr>
                <w:sz w:val="20"/>
              </w:rPr>
            </w:pPr>
            <w:proofErr w:type="spellStart"/>
            <w:r>
              <w:rPr>
                <w:sz w:val="20"/>
              </w:rPr>
              <w:t>Odtavovací</w:t>
            </w:r>
            <w:proofErr w:type="spellEnd"/>
            <w:r>
              <w:rPr>
                <w:sz w:val="20"/>
              </w:rPr>
              <w:t xml:space="preserve"> stykové svařování bez předehřevu</w:t>
            </w:r>
          </w:p>
        </w:tc>
      </w:tr>
      <w:tr w:rsidR="00437E7D" w:rsidTr="00486765">
        <w:tc>
          <w:tcPr>
            <w:tcW w:w="1106" w:type="dxa"/>
            <w:vAlign w:val="center"/>
          </w:tcPr>
          <w:p w:rsidR="00437E7D" w:rsidRPr="00486D28" w:rsidRDefault="00F4102C" w:rsidP="00486765">
            <w:pPr>
              <w:jc w:val="center"/>
              <w:rPr>
                <w:b/>
                <w:sz w:val="20"/>
              </w:rPr>
            </w:pPr>
            <w:r>
              <w:rPr>
                <w:b/>
                <w:sz w:val="20"/>
              </w:rPr>
              <w:t>22</w:t>
            </w:r>
          </w:p>
        </w:tc>
        <w:tc>
          <w:tcPr>
            <w:tcW w:w="3546" w:type="dxa"/>
            <w:vAlign w:val="center"/>
          </w:tcPr>
          <w:p w:rsidR="00437E7D" w:rsidRPr="00317AC8" w:rsidRDefault="00F4102C" w:rsidP="001D6D3D">
            <w:pPr>
              <w:rPr>
                <w:b/>
                <w:sz w:val="20"/>
              </w:rPr>
            </w:pPr>
            <w:r w:rsidRPr="00317AC8">
              <w:rPr>
                <w:b/>
                <w:sz w:val="20"/>
              </w:rPr>
              <w:t>Švové odporové svařování</w:t>
            </w:r>
          </w:p>
        </w:tc>
        <w:tc>
          <w:tcPr>
            <w:tcW w:w="1106" w:type="dxa"/>
            <w:vAlign w:val="center"/>
          </w:tcPr>
          <w:p w:rsidR="00437E7D" w:rsidRPr="00486D28" w:rsidRDefault="00F4102C" w:rsidP="00486765">
            <w:pPr>
              <w:jc w:val="center"/>
              <w:rPr>
                <w:b/>
                <w:sz w:val="20"/>
              </w:rPr>
            </w:pPr>
            <w:r>
              <w:rPr>
                <w:b/>
                <w:sz w:val="20"/>
              </w:rPr>
              <w:t>25</w:t>
            </w:r>
          </w:p>
        </w:tc>
        <w:tc>
          <w:tcPr>
            <w:tcW w:w="3530" w:type="dxa"/>
            <w:vAlign w:val="center"/>
          </w:tcPr>
          <w:p w:rsidR="00437E7D" w:rsidRPr="00317AC8" w:rsidRDefault="00F4102C" w:rsidP="00486765">
            <w:pPr>
              <w:rPr>
                <w:b/>
                <w:sz w:val="20"/>
              </w:rPr>
            </w:pPr>
            <w:r w:rsidRPr="00317AC8">
              <w:rPr>
                <w:b/>
                <w:sz w:val="20"/>
              </w:rPr>
              <w:t>Stlačovací stykové svařování</w:t>
            </w:r>
          </w:p>
        </w:tc>
      </w:tr>
      <w:tr w:rsidR="00F4102C" w:rsidTr="00486765">
        <w:tc>
          <w:tcPr>
            <w:tcW w:w="1106" w:type="dxa"/>
            <w:vAlign w:val="center"/>
          </w:tcPr>
          <w:p w:rsidR="00F4102C" w:rsidRDefault="00F4102C" w:rsidP="00486765">
            <w:pPr>
              <w:jc w:val="center"/>
              <w:rPr>
                <w:b/>
                <w:sz w:val="20"/>
              </w:rPr>
            </w:pPr>
            <w:r>
              <w:rPr>
                <w:b/>
                <w:sz w:val="20"/>
              </w:rPr>
              <w:t>23</w:t>
            </w:r>
          </w:p>
        </w:tc>
        <w:tc>
          <w:tcPr>
            <w:tcW w:w="3546" w:type="dxa"/>
            <w:vAlign w:val="center"/>
          </w:tcPr>
          <w:p w:rsidR="00F4102C" w:rsidRPr="00317AC8" w:rsidRDefault="00F4102C" w:rsidP="00486765">
            <w:pPr>
              <w:rPr>
                <w:b/>
                <w:sz w:val="20"/>
              </w:rPr>
            </w:pPr>
            <w:r w:rsidRPr="00317AC8">
              <w:rPr>
                <w:b/>
                <w:sz w:val="20"/>
              </w:rPr>
              <w:t>Výstupkové svařování</w:t>
            </w:r>
          </w:p>
        </w:tc>
        <w:tc>
          <w:tcPr>
            <w:tcW w:w="1106" w:type="dxa"/>
            <w:vAlign w:val="center"/>
          </w:tcPr>
          <w:p w:rsidR="00F4102C" w:rsidRPr="00486D28" w:rsidRDefault="00F4102C" w:rsidP="00486765">
            <w:pPr>
              <w:jc w:val="center"/>
              <w:rPr>
                <w:b/>
                <w:sz w:val="20"/>
              </w:rPr>
            </w:pPr>
            <w:r>
              <w:rPr>
                <w:b/>
                <w:sz w:val="20"/>
              </w:rPr>
              <w:t>29</w:t>
            </w:r>
          </w:p>
        </w:tc>
        <w:tc>
          <w:tcPr>
            <w:tcW w:w="3530" w:type="dxa"/>
            <w:vAlign w:val="center"/>
          </w:tcPr>
          <w:p w:rsidR="00F4102C" w:rsidRPr="00486D28" w:rsidRDefault="00F4102C" w:rsidP="00486765">
            <w:pPr>
              <w:rPr>
                <w:sz w:val="20"/>
              </w:rPr>
            </w:pPr>
            <w:r>
              <w:rPr>
                <w:sz w:val="20"/>
              </w:rPr>
              <w:t>Ostatní způsoby odporového svařování</w:t>
            </w:r>
          </w:p>
        </w:tc>
      </w:tr>
      <w:tr w:rsidR="00F4102C" w:rsidTr="00486765">
        <w:tc>
          <w:tcPr>
            <w:tcW w:w="1106" w:type="dxa"/>
            <w:vAlign w:val="center"/>
          </w:tcPr>
          <w:p w:rsidR="00F4102C" w:rsidRDefault="00F4102C" w:rsidP="00486765">
            <w:pPr>
              <w:jc w:val="center"/>
              <w:rPr>
                <w:b/>
                <w:sz w:val="20"/>
              </w:rPr>
            </w:pPr>
            <w:r>
              <w:rPr>
                <w:b/>
                <w:sz w:val="20"/>
              </w:rPr>
              <w:t>231</w:t>
            </w:r>
          </w:p>
        </w:tc>
        <w:tc>
          <w:tcPr>
            <w:tcW w:w="3546" w:type="dxa"/>
            <w:vAlign w:val="center"/>
          </w:tcPr>
          <w:p w:rsidR="00F4102C" w:rsidRDefault="00F4102C" w:rsidP="00486765">
            <w:pPr>
              <w:rPr>
                <w:sz w:val="20"/>
              </w:rPr>
            </w:pPr>
            <w:r>
              <w:rPr>
                <w:sz w:val="20"/>
              </w:rPr>
              <w:t>Nepřímé výstupkové svařování</w:t>
            </w:r>
          </w:p>
        </w:tc>
        <w:tc>
          <w:tcPr>
            <w:tcW w:w="1106" w:type="dxa"/>
            <w:vAlign w:val="center"/>
          </w:tcPr>
          <w:p w:rsidR="00F4102C" w:rsidRPr="00486D28" w:rsidRDefault="00F4102C" w:rsidP="00486765">
            <w:pPr>
              <w:jc w:val="center"/>
              <w:rPr>
                <w:b/>
                <w:sz w:val="20"/>
              </w:rPr>
            </w:pPr>
            <w:r>
              <w:rPr>
                <w:b/>
                <w:sz w:val="20"/>
              </w:rPr>
              <w:t>291</w:t>
            </w:r>
          </w:p>
        </w:tc>
        <w:tc>
          <w:tcPr>
            <w:tcW w:w="3530" w:type="dxa"/>
            <w:vAlign w:val="center"/>
          </w:tcPr>
          <w:p w:rsidR="00F4102C" w:rsidRPr="00486D28" w:rsidRDefault="00F4102C" w:rsidP="00486765">
            <w:pPr>
              <w:rPr>
                <w:sz w:val="20"/>
              </w:rPr>
            </w:pPr>
            <w:r>
              <w:rPr>
                <w:sz w:val="20"/>
              </w:rPr>
              <w:t>Vysokofrekvenční odporové svařování</w:t>
            </w:r>
          </w:p>
        </w:tc>
      </w:tr>
    </w:tbl>
    <w:p w:rsidR="00700681" w:rsidRDefault="00700681" w:rsidP="00700681">
      <w:pPr>
        <w:pStyle w:val="Nadpis1"/>
      </w:pPr>
      <w:bookmarkStart w:id="54" w:name="_Toc404577939"/>
      <w:r w:rsidRPr="00700681">
        <w:rPr>
          <w:highlight w:val="yellow"/>
        </w:rPr>
        <w:t>3</w:t>
      </w:r>
      <w:r>
        <w:t xml:space="preserve"> – plamenové svařování</w:t>
      </w:r>
      <w:bookmarkEnd w:id="54"/>
    </w:p>
    <w:p w:rsidR="00764C5E" w:rsidRDefault="00486765" w:rsidP="005C755F">
      <w:pPr>
        <w:tabs>
          <w:tab w:val="left" w:pos="6946"/>
        </w:tabs>
        <w:jc w:val="both"/>
      </w:pPr>
      <w:r>
        <w:t xml:space="preserve">Plamenové svařování je proces tavného spojování materiálů využívajících tepelné energie vzniklé spalováním směsi oxidujícího a hořlavého plynu ve speciálním hořáku. Jako </w:t>
      </w:r>
      <w:r w:rsidR="005C5A11">
        <w:t>oxidující</w:t>
      </w:r>
      <w:r>
        <w:t xml:space="preserve"> plyn se používá kyslík, méně často vzduch. Jako hořlavý plyn se nejčastěji používá acetylen, dále pak vodík, propan-butan, svítiplyn, metan a metyl-acetylen-propadien (MAPP).</w:t>
      </w:r>
    </w:p>
    <w:p w:rsidR="00700681" w:rsidRPr="00486765" w:rsidRDefault="00486765" w:rsidP="00486765">
      <w:pPr>
        <w:tabs>
          <w:tab w:val="left" w:pos="6946"/>
        </w:tabs>
        <w:jc w:val="right"/>
        <w:rPr>
          <w:u w:val="single"/>
        </w:rPr>
      </w:pPr>
      <w:r w:rsidRPr="00486765">
        <w:rPr>
          <w:u w:val="single"/>
        </w:rPr>
        <w:t>Tabulka č. 4.</w:t>
      </w:r>
    </w:p>
    <w:p w:rsidR="00486765" w:rsidRPr="00BC7633" w:rsidRDefault="00486765" w:rsidP="00BC7633">
      <w:pPr>
        <w:tabs>
          <w:tab w:val="left" w:pos="6946"/>
        </w:tabs>
        <w:jc w:val="center"/>
        <w:rPr>
          <w:b/>
        </w:rPr>
      </w:pPr>
      <w:r w:rsidRPr="00486765">
        <w:rPr>
          <w:b/>
        </w:rPr>
        <w:t>Tabulka číselného označování metod plamenového svařování</w:t>
      </w:r>
    </w:p>
    <w:tbl>
      <w:tblPr>
        <w:tblStyle w:val="Mkatabulky"/>
        <w:tblW w:w="0" w:type="auto"/>
        <w:tblLook w:val="04A0"/>
      </w:tblPr>
      <w:tblGrid>
        <w:gridCol w:w="1106"/>
        <w:gridCol w:w="3546"/>
        <w:gridCol w:w="1106"/>
        <w:gridCol w:w="3530"/>
      </w:tblGrid>
      <w:tr w:rsidR="00486765" w:rsidRPr="00B5087A" w:rsidTr="00486765">
        <w:trPr>
          <w:trHeight w:val="850"/>
        </w:trPr>
        <w:tc>
          <w:tcPr>
            <w:tcW w:w="1106" w:type="dxa"/>
            <w:vAlign w:val="center"/>
          </w:tcPr>
          <w:p w:rsidR="00486765" w:rsidRPr="00486D28" w:rsidRDefault="00486765" w:rsidP="00486765">
            <w:pPr>
              <w:jc w:val="center"/>
              <w:rPr>
                <w:rFonts w:cs="Arial"/>
                <w:b/>
              </w:rPr>
            </w:pPr>
            <w:r w:rsidRPr="00486D28">
              <w:rPr>
                <w:rFonts w:cs="Arial"/>
                <w:b/>
              </w:rPr>
              <w:t>Číslo metody</w:t>
            </w:r>
          </w:p>
        </w:tc>
        <w:tc>
          <w:tcPr>
            <w:tcW w:w="3546" w:type="dxa"/>
            <w:vAlign w:val="center"/>
          </w:tcPr>
          <w:p w:rsidR="00486765" w:rsidRPr="00486D28" w:rsidRDefault="00486765" w:rsidP="00486765">
            <w:pPr>
              <w:jc w:val="center"/>
              <w:rPr>
                <w:rFonts w:cs="Arial"/>
                <w:b/>
              </w:rPr>
            </w:pPr>
            <w:r w:rsidRPr="00486D28">
              <w:rPr>
                <w:rFonts w:cs="Arial"/>
                <w:b/>
              </w:rPr>
              <w:t>Název metody</w:t>
            </w:r>
          </w:p>
        </w:tc>
        <w:tc>
          <w:tcPr>
            <w:tcW w:w="1106" w:type="dxa"/>
            <w:vAlign w:val="center"/>
          </w:tcPr>
          <w:p w:rsidR="00486765" w:rsidRPr="00486D28" w:rsidRDefault="00486765" w:rsidP="00486765">
            <w:pPr>
              <w:jc w:val="center"/>
              <w:rPr>
                <w:rFonts w:cs="Arial"/>
                <w:b/>
              </w:rPr>
            </w:pPr>
            <w:r w:rsidRPr="00486D28">
              <w:rPr>
                <w:rFonts w:cs="Arial"/>
                <w:b/>
              </w:rPr>
              <w:t>Číslo metody</w:t>
            </w:r>
          </w:p>
        </w:tc>
        <w:tc>
          <w:tcPr>
            <w:tcW w:w="3530" w:type="dxa"/>
            <w:vAlign w:val="center"/>
          </w:tcPr>
          <w:p w:rsidR="00486765" w:rsidRPr="00486D28" w:rsidRDefault="00486765" w:rsidP="00486765">
            <w:pPr>
              <w:jc w:val="center"/>
              <w:rPr>
                <w:rFonts w:cs="Arial"/>
                <w:b/>
              </w:rPr>
            </w:pPr>
            <w:r w:rsidRPr="00486D28">
              <w:rPr>
                <w:rFonts w:cs="Arial"/>
                <w:b/>
              </w:rPr>
              <w:t>Název metody</w:t>
            </w:r>
          </w:p>
        </w:tc>
      </w:tr>
      <w:tr w:rsidR="00486765" w:rsidTr="00486765">
        <w:tc>
          <w:tcPr>
            <w:tcW w:w="1106" w:type="dxa"/>
            <w:vAlign w:val="center"/>
          </w:tcPr>
          <w:p w:rsidR="00486765" w:rsidRPr="00486D28" w:rsidRDefault="00486765" w:rsidP="00486765">
            <w:pPr>
              <w:jc w:val="center"/>
              <w:rPr>
                <w:b/>
                <w:sz w:val="20"/>
              </w:rPr>
            </w:pPr>
            <w:r>
              <w:rPr>
                <w:b/>
                <w:sz w:val="20"/>
              </w:rPr>
              <w:t>3</w:t>
            </w:r>
          </w:p>
        </w:tc>
        <w:tc>
          <w:tcPr>
            <w:tcW w:w="3546" w:type="dxa"/>
            <w:vAlign w:val="center"/>
          </w:tcPr>
          <w:p w:rsidR="00486765" w:rsidRPr="00317AC8" w:rsidRDefault="00486765" w:rsidP="00486765">
            <w:pPr>
              <w:rPr>
                <w:b/>
                <w:sz w:val="20"/>
              </w:rPr>
            </w:pPr>
            <w:r>
              <w:rPr>
                <w:b/>
                <w:sz w:val="20"/>
              </w:rPr>
              <w:t>Plamenové svařování</w:t>
            </w:r>
          </w:p>
        </w:tc>
        <w:tc>
          <w:tcPr>
            <w:tcW w:w="1106" w:type="dxa"/>
            <w:vAlign w:val="center"/>
          </w:tcPr>
          <w:p w:rsidR="00486765" w:rsidRPr="00486D28" w:rsidRDefault="00486765" w:rsidP="00486765">
            <w:pPr>
              <w:jc w:val="center"/>
              <w:rPr>
                <w:b/>
                <w:sz w:val="20"/>
              </w:rPr>
            </w:pPr>
            <w:r>
              <w:rPr>
                <w:b/>
                <w:sz w:val="20"/>
              </w:rPr>
              <w:t>312</w:t>
            </w:r>
          </w:p>
        </w:tc>
        <w:tc>
          <w:tcPr>
            <w:tcW w:w="3530" w:type="dxa"/>
            <w:vAlign w:val="center"/>
          </w:tcPr>
          <w:p w:rsidR="00486765" w:rsidRPr="00486D28" w:rsidRDefault="00486765" w:rsidP="00486765">
            <w:pPr>
              <w:rPr>
                <w:sz w:val="20"/>
              </w:rPr>
            </w:pPr>
            <w:proofErr w:type="spellStart"/>
            <w:r>
              <w:rPr>
                <w:sz w:val="20"/>
              </w:rPr>
              <w:t>Kyslíko</w:t>
            </w:r>
            <w:proofErr w:type="spellEnd"/>
            <w:r>
              <w:rPr>
                <w:sz w:val="20"/>
              </w:rPr>
              <w:t>-propanové svařování</w:t>
            </w:r>
          </w:p>
        </w:tc>
      </w:tr>
      <w:tr w:rsidR="00486765" w:rsidTr="00486765">
        <w:tc>
          <w:tcPr>
            <w:tcW w:w="1106" w:type="dxa"/>
            <w:vAlign w:val="center"/>
          </w:tcPr>
          <w:p w:rsidR="00486765" w:rsidRPr="00486D28" w:rsidRDefault="00486765" w:rsidP="00486765">
            <w:pPr>
              <w:jc w:val="center"/>
              <w:rPr>
                <w:b/>
                <w:sz w:val="20"/>
              </w:rPr>
            </w:pPr>
            <w:r>
              <w:rPr>
                <w:b/>
                <w:sz w:val="20"/>
              </w:rPr>
              <w:t>31</w:t>
            </w:r>
          </w:p>
        </w:tc>
        <w:tc>
          <w:tcPr>
            <w:tcW w:w="3546" w:type="dxa"/>
            <w:vAlign w:val="center"/>
          </w:tcPr>
          <w:p w:rsidR="00486765" w:rsidRPr="00486D28" w:rsidRDefault="00486765" w:rsidP="00486765">
            <w:pPr>
              <w:rPr>
                <w:sz w:val="20"/>
              </w:rPr>
            </w:pPr>
            <w:r>
              <w:rPr>
                <w:sz w:val="20"/>
              </w:rPr>
              <w:t>Plamenové svařování s kyslíkem</w:t>
            </w:r>
          </w:p>
        </w:tc>
        <w:tc>
          <w:tcPr>
            <w:tcW w:w="1106" w:type="dxa"/>
            <w:vAlign w:val="center"/>
          </w:tcPr>
          <w:p w:rsidR="00486765" w:rsidRPr="00486D28" w:rsidRDefault="00486765" w:rsidP="00486765">
            <w:pPr>
              <w:jc w:val="center"/>
              <w:rPr>
                <w:b/>
                <w:sz w:val="20"/>
              </w:rPr>
            </w:pPr>
            <w:r>
              <w:rPr>
                <w:b/>
                <w:sz w:val="20"/>
              </w:rPr>
              <w:t>313</w:t>
            </w:r>
          </w:p>
        </w:tc>
        <w:tc>
          <w:tcPr>
            <w:tcW w:w="3530" w:type="dxa"/>
            <w:vAlign w:val="center"/>
          </w:tcPr>
          <w:p w:rsidR="00486765" w:rsidRPr="00486765" w:rsidRDefault="00486765" w:rsidP="00486765">
            <w:pPr>
              <w:rPr>
                <w:sz w:val="20"/>
              </w:rPr>
            </w:pPr>
            <w:proofErr w:type="spellStart"/>
            <w:r w:rsidRPr="00486765">
              <w:rPr>
                <w:sz w:val="20"/>
              </w:rPr>
              <w:t>Kyslíko</w:t>
            </w:r>
            <w:proofErr w:type="spellEnd"/>
            <w:r w:rsidRPr="00486765">
              <w:rPr>
                <w:sz w:val="20"/>
              </w:rPr>
              <w:t>-vodíkové svařování</w:t>
            </w:r>
          </w:p>
        </w:tc>
      </w:tr>
      <w:tr w:rsidR="00486765" w:rsidTr="00486765">
        <w:tc>
          <w:tcPr>
            <w:tcW w:w="1106" w:type="dxa"/>
            <w:vAlign w:val="center"/>
          </w:tcPr>
          <w:p w:rsidR="00486765" w:rsidRPr="00486D28" w:rsidRDefault="00486765" w:rsidP="00486765">
            <w:pPr>
              <w:jc w:val="center"/>
              <w:rPr>
                <w:b/>
                <w:sz w:val="20"/>
              </w:rPr>
            </w:pPr>
            <w:r>
              <w:rPr>
                <w:b/>
                <w:sz w:val="20"/>
              </w:rPr>
              <w:t>311</w:t>
            </w:r>
          </w:p>
        </w:tc>
        <w:tc>
          <w:tcPr>
            <w:tcW w:w="3546" w:type="dxa"/>
            <w:vAlign w:val="center"/>
          </w:tcPr>
          <w:p w:rsidR="00486765" w:rsidRPr="00F4102C" w:rsidRDefault="00486765" w:rsidP="00486765">
            <w:pPr>
              <w:rPr>
                <w:sz w:val="20"/>
              </w:rPr>
            </w:pPr>
            <w:proofErr w:type="spellStart"/>
            <w:r>
              <w:rPr>
                <w:sz w:val="20"/>
              </w:rPr>
              <w:t>Kyslíko</w:t>
            </w:r>
            <w:proofErr w:type="spellEnd"/>
            <w:r>
              <w:rPr>
                <w:sz w:val="20"/>
              </w:rPr>
              <w:t>-acetylenové svařování</w:t>
            </w:r>
          </w:p>
        </w:tc>
        <w:tc>
          <w:tcPr>
            <w:tcW w:w="1106" w:type="dxa"/>
            <w:vAlign w:val="center"/>
          </w:tcPr>
          <w:p w:rsidR="00486765" w:rsidRPr="00486D28" w:rsidRDefault="00486765" w:rsidP="00486765">
            <w:pPr>
              <w:jc w:val="center"/>
              <w:rPr>
                <w:b/>
                <w:sz w:val="20"/>
              </w:rPr>
            </w:pPr>
          </w:p>
        </w:tc>
        <w:tc>
          <w:tcPr>
            <w:tcW w:w="3530" w:type="dxa"/>
            <w:vAlign w:val="center"/>
          </w:tcPr>
          <w:p w:rsidR="00486765" w:rsidRPr="00486D28" w:rsidRDefault="00486765" w:rsidP="00486765">
            <w:pPr>
              <w:rPr>
                <w:sz w:val="20"/>
              </w:rPr>
            </w:pPr>
          </w:p>
        </w:tc>
      </w:tr>
    </w:tbl>
    <w:p w:rsidR="00BC7633" w:rsidRDefault="00BC7633" w:rsidP="005C755F">
      <w:pPr>
        <w:tabs>
          <w:tab w:val="left" w:pos="6946"/>
        </w:tabs>
        <w:jc w:val="both"/>
        <w:rPr>
          <w:noProof/>
        </w:rPr>
      </w:pPr>
    </w:p>
    <w:p w:rsidR="009F5C83" w:rsidRPr="009F5C83" w:rsidRDefault="009F5C83" w:rsidP="009F5C83">
      <w:pPr>
        <w:tabs>
          <w:tab w:val="left" w:pos="6946"/>
        </w:tabs>
        <w:jc w:val="right"/>
        <w:rPr>
          <w:noProof/>
          <w:u w:val="single"/>
        </w:rPr>
      </w:pPr>
      <w:r>
        <w:rPr>
          <w:noProof/>
          <w:u w:val="single"/>
        </w:rPr>
        <w:t>Tabulka č. 5.</w:t>
      </w:r>
    </w:p>
    <w:p w:rsidR="009F5C83" w:rsidRPr="009F5C83" w:rsidRDefault="009F5C83" w:rsidP="009F5C83">
      <w:pPr>
        <w:tabs>
          <w:tab w:val="left" w:pos="6946"/>
        </w:tabs>
        <w:jc w:val="center"/>
        <w:rPr>
          <w:b/>
          <w:noProof/>
        </w:rPr>
      </w:pPr>
      <w:r w:rsidRPr="009F5C83">
        <w:rPr>
          <w:b/>
          <w:noProof/>
        </w:rPr>
        <w:t>Tabulka číselného označování metod svařování podle jiných předpisů</w:t>
      </w:r>
    </w:p>
    <w:tbl>
      <w:tblPr>
        <w:tblStyle w:val="Mkatabulky"/>
        <w:tblW w:w="9353" w:type="dxa"/>
        <w:tblLook w:val="04A0"/>
      </w:tblPr>
      <w:tblGrid>
        <w:gridCol w:w="5102"/>
        <w:gridCol w:w="1417"/>
        <w:gridCol w:w="1417"/>
        <w:gridCol w:w="1417"/>
      </w:tblGrid>
      <w:tr w:rsidR="009F5C83" w:rsidTr="009F5C83">
        <w:tc>
          <w:tcPr>
            <w:tcW w:w="5102" w:type="dxa"/>
            <w:vAlign w:val="center"/>
          </w:tcPr>
          <w:p w:rsidR="009F5C83" w:rsidRPr="009F5C83" w:rsidRDefault="009F5C83" w:rsidP="009F5C83">
            <w:pPr>
              <w:tabs>
                <w:tab w:val="left" w:pos="6946"/>
              </w:tabs>
              <w:jc w:val="center"/>
              <w:rPr>
                <w:b/>
                <w:noProof/>
              </w:rPr>
            </w:pPr>
            <w:r w:rsidRPr="009F5C83">
              <w:rPr>
                <w:b/>
                <w:noProof/>
              </w:rPr>
              <w:t>Název metody</w:t>
            </w:r>
          </w:p>
        </w:tc>
        <w:tc>
          <w:tcPr>
            <w:tcW w:w="1417" w:type="dxa"/>
            <w:vAlign w:val="center"/>
          </w:tcPr>
          <w:p w:rsidR="009F5C83" w:rsidRPr="009F5C83" w:rsidRDefault="009F5C83" w:rsidP="009F5C83">
            <w:pPr>
              <w:tabs>
                <w:tab w:val="left" w:pos="6946"/>
              </w:tabs>
              <w:jc w:val="center"/>
              <w:rPr>
                <w:b/>
                <w:noProof/>
              </w:rPr>
            </w:pPr>
            <w:r w:rsidRPr="009F5C83">
              <w:rPr>
                <w:b/>
                <w:noProof/>
              </w:rPr>
              <w:t>Označení dle ČSN EN ISO 4063</w:t>
            </w:r>
          </w:p>
        </w:tc>
        <w:tc>
          <w:tcPr>
            <w:tcW w:w="1417" w:type="dxa"/>
            <w:vAlign w:val="center"/>
          </w:tcPr>
          <w:p w:rsidR="009F5C83" w:rsidRPr="009F5C83" w:rsidRDefault="009F5C83" w:rsidP="009F5C83">
            <w:pPr>
              <w:tabs>
                <w:tab w:val="left" w:pos="6946"/>
              </w:tabs>
              <w:jc w:val="center"/>
              <w:rPr>
                <w:b/>
                <w:noProof/>
              </w:rPr>
            </w:pPr>
            <w:r w:rsidRPr="009F5C83">
              <w:rPr>
                <w:b/>
                <w:noProof/>
              </w:rPr>
              <w:t>Evropská zkratka</w:t>
            </w:r>
          </w:p>
        </w:tc>
        <w:tc>
          <w:tcPr>
            <w:tcW w:w="1417" w:type="dxa"/>
            <w:vAlign w:val="center"/>
          </w:tcPr>
          <w:p w:rsidR="009F5C83" w:rsidRPr="009F5C83" w:rsidRDefault="009F5C83" w:rsidP="009F5C83">
            <w:pPr>
              <w:tabs>
                <w:tab w:val="left" w:pos="6946"/>
              </w:tabs>
              <w:jc w:val="center"/>
              <w:rPr>
                <w:b/>
                <w:noProof/>
              </w:rPr>
            </w:pPr>
            <w:r w:rsidRPr="009F5C83">
              <w:rPr>
                <w:b/>
                <w:noProof/>
              </w:rPr>
              <w:t>Označení podle ASME</w:t>
            </w:r>
          </w:p>
        </w:tc>
      </w:tr>
      <w:tr w:rsidR="009F5C83" w:rsidTr="00027585">
        <w:tc>
          <w:tcPr>
            <w:tcW w:w="5102" w:type="dxa"/>
            <w:vAlign w:val="center"/>
          </w:tcPr>
          <w:p w:rsidR="009F5C83" w:rsidRPr="00027585" w:rsidRDefault="009F5C83" w:rsidP="009F5C83">
            <w:pPr>
              <w:tabs>
                <w:tab w:val="left" w:pos="6946"/>
              </w:tabs>
              <w:rPr>
                <w:b/>
                <w:noProof/>
                <w:sz w:val="20"/>
              </w:rPr>
            </w:pPr>
            <w:r w:rsidRPr="00027585">
              <w:rPr>
                <w:b/>
                <w:noProof/>
                <w:sz w:val="20"/>
              </w:rPr>
              <w:t>Ruční obloukové svařování obalenou elektrodou</w:t>
            </w:r>
          </w:p>
        </w:tc>
        <w:tc>
          <w:tcPr>
            <w:tcW w:w="1417" w:type="dxa"/>
            <w:vAlign w:val="center"/>
          </w:tcPr>
          <w:p w:rsidR="009F5C83" w:rsidRPr="00027585" w:rsidRDefault="009F5C83" w:rsidP="00027585">
            <w:pPr>
              <w:tabs>
                <w:tab w:val="left" w:pos="6946"/>
              </w:tabs>
              <w:jc w:val="center"/>
              <w:rPr>
                <w:b/>
                <w:noProof/>
                <w:sz w:val="20"/>
              </w:rPr>
            </w:pPr>
            <w:r w:rsidRPr="00027585">
              <w:rPr>
                <w:b/>
                <w:noProof/>
                <w:sz w:val="20"/>
              </w:rPr>
              <w:t>111</w:t>
            </w:r>
          </w:p>
        </w:tc>
        <w:tc>
          <w:tcPr>
            <w:tcW w:w="1417" w:type="dxa"/>
            <w:vAlign w:val="center"/>
          </w:tcPr>
          <w:p w:rsidR="009F5C83" w:rsidRPr="00027585" w:rsidRDefault="009F5C83" w:rsidP="00027585">
            <w:pPr>
              <w:tabs>
                <w:tab w:val="left" w:pos="6946"/>
              </w:tabs>
              <w:jc w:val="center"/>
              <w:rPr>
                <w:b/>
                <w:noProof/>
                <w:sz w:val="20"/>
              </w:rPr>
            </w:pPr>
            <w:r w:rsidRPr="00027585">
              <w:rPr>
                <w:b/>
                <w:noProof/>
                <w:sz w:val="20"/>
              </w:rPr>
              <w:t>MMA</w:t>
            </w:r>
          </w:p>
        </w:tc>
        <w:tc>
          <w:tcPr>
            <w:tcW w:w="1417" w:type="dxa"/>
            <w:vAlign w:val="center"/>
          </w:tcPr>
          <w:p w:rsidR="009F5C83" w:rsidRPr="00027585" w:rsidRDefault="009F5C83" w:rsidP="00027585">
            <w:pPr>
              <w:tabs>
                <w:tab w:val="left" w:pos="6946"/>
              </w:tabs>
              <w:jc w:val="center"/>
              <w:rPr>
                <w:b/>
                <w:noProof/>
                <w:sz w:val="20"/>
              </w:rPr>
            </w:pPr>
            <w:r w:rsidRPr="00027585">
              <w:rPr>
                <w:b/>
                <w:noProof/>
                <w:sz w:val="20"/>
              </w:rPr>
              <w:t>SMAW</w:t>
            </w:r>
          </w:p>
        </w:tc>
      </w:tr>
      <w:tr w:rsidR="009F5C83" w:rsidTr="00027585">
        <w:tc>
          <w:tcPr>
            <w:tcW w:w="5102" w:type="dxa"/>
            <w:vAlign w:val="center"/>
          </w:tcPr>
          <w:p w:rsidR="009F5C83" w:rsidRPr="00027585" w:rsidRDefault="00027585" w:rsidP="009F5C83">
            <w:pPr>
              <w:tabs>
                <w:tab w:val="left" w:pos="6946"/>
              </w:tabs>
              <w:rPr>
                <w:b/>
                <w:noProof/>
                <w:sz w:val="20"/>
              </w:rPr>
            </w:pPr>
            <w:r>
              <w:rPr>
                <w:b/>
                <w:noProof/>
                <w:sz w:val="20"/>
              </w:rPr>
              <w:t>Obloukové svařování plněnou elektrodou bez ochranného plynu</w:t>
            </w:r>
          </w:p>
        </w:tc>
        <w:tc>
          <w:tcPr>
            <w:tcW w:w="1417" w:type="dxa"/>
            <w:vAlign w:val="center"/>
          </w:tcPr>
          <w:p w:rsidR="009F5C83" w:rsidRPr="00027585" w:rsidRDefault="00027585" w:rsidP="00027585">
            <w:pPr>
              <w:tabs>
                <w:tab w:val="left" w:pos="6946"/>
              </w:tabs>
              <w:jc w:val="center"/>
              <w:rPr>
                <w:b/>
                <w:noProof/>
                <w:sz w:val="20"/>
              </w:rPr>
            </w:pPr>
            <w:r>
              <w:rPr>
                <w:b/>
                <w:noProof/>
                <w:sz w:val="20"/>
              </w:rPr>
              <w:t>114</w:t>
            </w:r>
          </w:p>
        </w:tc>
        <w:tc>
          <w:tcPr>
            <w:tcW w:w="1417" w:type="dxa"/>
            <w:vAlign w:val="center"/>
          </w:tcPr>
          <w:p w:rsidR="009F5C83" w:rsidRPr="00027585" w:rsidRDefault="00027585" w:rsidP="00027585">
            <w:pPr>
              <w:tabs>
                <w:tab w:val="left" w:pos="6946"/>
              </w:tabs>
              <w:jc w:val="center"/>
              <w:rPr>
                <w:b/>
                <w:noProof/>
                <w:sz w:val="20"/>
              </w:rPr>
            </w:pPr>
            <w:r>
              <w:rPr>
                <w:b/>
                <w:noProof/>
                <w:sz w:val="20"/>
              </w:rPr>
              <w:t>FCAW</w:t>
            </w:r>
          </w:p>
        </w:tc>
        <w:tc>
          <w:tcPr>
            <w:tcW w:w="1417" w:type="dxa"/>
            <w:vAlign w:val="center"/>
          </w:tcPr>
          <w:p w:rsidR="009F5C83" w:rsidRPr="00027585" w:rsidRDefault="00027585" w:rsidP="00027585">
            <w:pPr>
              <w:tabs>
                <w:tab w:val="left" w:pos="6946"/>
              </w:tabs>
              <w:jc w:val="center"/>
              <w:rPr>
                <w:b/>
                <w:noProof/>
                <w:sz w:val="20"/>
              </w:rPr>
            </w:pPr>
            <w:r>
              <w:rPr>
                <w:b/>
                <w:noProof/>
                <w:sz w:val="20"/>
              </w:rPr>
              <w:t>FCAAW</w:t>
            </w:r>
          </w:p>
        </w:tc>
      </w:tr>
      <w:tr w:rsidR="009F5C83" w:rsidTr="00027585">
        <w:tc>
          <w:tcPr>
            <w:tcW w:w="5102" w:type="dxa"/>
            <w:vAlign w:val="center"/>
          </w:tcPr>
          <w:p w:rsidR="009F5C83" w:rsidRPr="00027585" w:rsidRDefault="00027585" w:rsidP="009F5C83">
            <w:pPr>
              <w:tabs>
                <w:tab w:val="left" w:pos="6946"/>
              </w:tabs>
              <w:rPr>
                <w:b/>
                <w:noProof/>
                <w:sz w:val="20"/>
              </w:rPr>
            </w:pPr>
            <w:r>
              <w:rPr>
                <w:b/>
                <w:noProof/>
                <w:sz w:val="20"/>
              </w:rPr>
              <w:t>Svařování pod tavidlem</w:t>
            </w:r>
          </w:p>
        </w:tc>
        <w:tc>
          <w:tcPr>
            <w:tcW w:w="1417" w:type="dxa"/>
            <w:vAlign w:val="center"/>
          </w:tcPr>
          <w:p w:rsidR="009F5C83" w:rsidRPr="00027585" w:rsidRDefault="00027585" w:rsidP="00027585">
            <w:pPr>
              <w:tabs>
                <w:tab w:val="left" w:pos="6946"/>
              </w:tabs>
              <w:jc w:val="center"/>
              <w:rPr>
                <w:b/>
                <w:noProof/>
                <w:sz w:val="20"/>
              </w:rPr>
            </w:pPr>
            <w:r>
              <w:rPr>
                <w:b/>
                <w:noProof/>
                <w:sz w:val="20"/>
              </w:rPr>
              <w:t>12</w:t>
            </w:r>
          </w:p>
        </w:tc>
        <w:tc>
          <w:tcPr>
            <w:tcW w:w="1417" w:type="dxa"/>
            <w:vAlign w:val="center"/>
          </w:tcPr>
          <w:p w:rsidR="009F5C83" w:rsidRPr="00027585" w:rsidRDefault="00027585" w:rsidP="00027585">
            <w:pPr>
              <w:tabs>
                <w:tab w:val="left" w:pos="6946"/>
              </w:tabs>
              <w:jc w:val="center"/>
              <w:rPr>
                <w:b/>
                <w:noProof/>
                <w:sz w:val="20"/>
              </w:rPr>
            </w:pPr>
            <w:r>
              <w:rPr>
                <w:b/>
                <w:noProof/>
                <w:sz w:val="20"/>
              </w:rPr>
              <w:t>SAW</w:t>
            </w:r>
          </w:p>
        </w:tc>
        <w:tc>
          <w:tcPr>
            <w:tcW w:w="1417" w:type="dxa"/>
            <w:vAlign w:val="center"/>
          </w:tcPr>
          <w:p w:rsidR="009F5C83" w:rsidRPr="00027585" w:rsidRDefault="00027585" w:rsidP="00027585">
            <w:pPr>
              <w:tabs>
                <w:tab w:val="left" w:pos="6946"/>
              </w:tabs>
              <w:jc w:val="center"/>
              <w:rPr>
                <w:b/>
                <w:noProof/>
                <w:sz w:val="20"/>
              </w:rPr>
            </w:pPr>
            <w:r>
              <w:rPr>
                <w:b/>
                <w:noProof/>
                <w:sz w:val="20"/>
              </w:rPr>
              <w:t>SAW</w:t>
            </w:r>
          </w:p>
        </w:tc>
      </w:tr>
      <w:tr w:rsidR="009F5C83" w:rsidTr="00027585">
        <w:tc>
          <w:tcPr>
            <w:tcW w:w="5102" w:type="dxa"/>
            <w:vAlign w:val="center"/>
          </w:tcPr>
          <w:p w:rsidR="009F5C83" w:rsidRPr="00027585" w:rsidRDefault="00027585" w:rsidP="009F5C83">
            <w:pPr>
              <w:tabs>
                <w:tab w:val="left" w:pos="6946"/>
              </w:tabs>
              <w:rPr>
                <w:b/>
                <w:noProof/>
                <w:sz w:val="20"/>
              </w:rPr>
            </w:pPr>
            <w:r>
              <w:rPr>
                <w:b/>
                <w:noProof/>
                <w:sz w:val="20"/>
              </w:rPr>
              <w:t>Obloukové svařování tavící se elektrodou v inertním plynu</w:t>
            </w:r>
          </w:p>
        </w:tc>
        <w:tc>
          <w:tcPr>
            <w:tcW w:w="1417" w:type="dxa"/>
            <w:vAlign w:val="center"/>
          </w:tcPr>
          <w:p w:rsidR="009F5C83" w:rsidRPr="00027585" w:rsidRDefault="00027585" w:rsidP="00027585">
            <w:pPr>
              <w:tabs>
                <w:tab w:val="left" w:pos="6946"/>
              </w:tabs>
              <w:jc w:val="center"/>
              <w:rPr>
                <w:b/>
                <w:noProof/>
                <w:sz w:val="20"/>
              </w:rPr>
            </w:pPr>
            <w:r>
              <w:rPr>
                <w:b/>
                <w:noProof/>
                <w:sz w:val="20"/>
              </w:rPr>
              <w:t>131</w:t>
            </w:r>
          </w:p>
        </w:tc>
        <w:tc>
          <w:tcPr>
            <w:tcW w:w="1417" w:type="dxa"/>
            <w:vAlign w:val="center"/>
          </w:tcPr>
          <w:p w:rsidR="009F5C83" w:rsidRPr="00027585" w:rsidRDefault="00027585" w:rsidP="00027585">
            <w:pPr>
              <w:tabs>
                <w:tab w:val="left" w:pos="6946"/>
              </w:tabs>
              <w:jc w:val="center"/>
              <w:rPr>
                <w:b/>
                <w:noProof/>
                <w:sz w:val="20"/>
              </w:rPr>
            </w:pPr>
            <w:r>
              <w:rPr>
                <w:b/>
                <w:noProof/>
                <w:sz w:val="20"/>
              </w:rPr>
              <w:t>MIG</w:t>
            </w:r>
          </w:p>
        </w:tc>
        <w:tc>
          <w:tcPr>
            <w:tcW w:w="1417" w:type="dxa"/>
            <w:vAlign w:val="center"/>
          </w:tcPr>
          <w:p w:rsidR="009F5C83" w:rsidRPr="00027585" w:rsidRDefault="00027585" w:rsidP="00027585">
            <w:pPr>
              <w:tabs>
                <w:tab w:val="left" w:pos="6946"/>
              </w:tabs>
              <w:jc w:val="center"/>
              <w:rPr>
                <w:b/>
                <w:noProof/>
                <w:sz w:val="20"/>
              </w:rPr>
            </w:pPr>
            <w:r>
              <w:rPr>
                <w:b/>
                <w:noProof/>
                <w:sz w:val="20"/>
              </w:rPr>
              <w:t>GMAW</w:t>
            </w:r>
          </w:p>
        </w:tc>
      </w:tr>
      <w:tr w:rsidR="00027585" w:rsidTr="00027585">
        <w:tc>
          <w:tcPr>
            <w:tcW w:w="5102" w:type="dxa"/>
            <w:vAlign w:val="center"/>
          </w:tcPr>
          <w:p w:rsidR="00027585" w:rsidRPr="00027585" w:rsidRDefault="00027585" w:rsidP="00027585">
            <w:pPr>
              <w:tabs>
                <w:tab w:val="left" w:pos="6946"/>
              </w:tabs>
              <w:rPr>
                <w:b/>
                <w:noProof/>
                <w:sz w:val="20"/>
              </w:rPr>
            </w:pPr>
            <w:r>
              <w:rPr>
                <w:b/>
                <w:noProof/>
                <w:sz w:val="20"/>
              </w:rPr>
              <w:t>Obloukové svařování tavící se elektrodou v aktivním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135</w:t>
            </w:r>
          </w:p>
        </w:tc>
        <w:tc>
          <w:tcPr>
            <w:tcW w:w="1417" w:type="dxa"/>
            <w:vAlign w:val="center"/>
          </w:tcPr>
          <w:p w:rsidR="00027585" w:rsidRPr="00027585" w:rsidRDefault="00027585" w:rsidP="00027585">
            <w:pPr>
              <w:tabs>
                <w:tab w:val="left" w:pos="6946"/>
              </w:tabs>
              <w:jc w:val="center"/>
              <w:rPr>
                <w:b/>
                <w:noProof/>
                <w:sz w:val="20"/>
              </w:rPr>
            </w:pPr>
            <w:r>
              <w:rPr>
                <w:b/>
                <w:noProof/>
                <w:sz w:val="20"/>
              </w:rPr>
              <w:t>MAG</w:t>
            </w:r>
          </w:p>
        </w:tc>
        <w:tc>
          <w:tcPr>
            <w:tcW w:w="1417" w:type="dxa"/>
            <w:vAlign w:val="center"/>
          </w:tcPr>
          <w:p w:rsidR="00027585" w:rsidRPr="00027585" w:rsidRDefault="00027585" w:rsidP="00027585">
            <w:pPr>
              <w:tabs>
                <w:tab w:val="left" w:pos="6946"/>
              </w:tabs>
              <w:jc w:val="center"/>
              <w:rPr>
                <w:b/>
                <w:noProof/>
                <w:sz w:val="20"/>
              </w:rPr>
            </w:pPr>
            <w:r>
              <w:rPr>
                <w:b/>
                <w:noProof/>
                <w:sz w:val="20"/>
              </w:rPr>
              <w:t>GMAW</w:t>
            </w:r>
          </w:p>
        </w:tc>
      </w:tr>
      <w:tr w:rsidR="00027585" w:rsidTr="00027585">
        <w:tc>
          <w:tcPr>
            <w:tcW w:w="5102" w:type="dxa"/>
            <w:vAlign w:val="center"/>
          </w:tcPr>
          <w:p w:rsidR="00027585" w:rsidRPr="00027585" w:rsidRDefault="00027585" w:rsidP="00027585">
            <w:pPr>
              <w:tabs>
                <w:tab w:val="left" w:pos="6946"/>
              </w:tabs>
              <w:rPr>
                <w:b/>
                <w:noProof/>
                <w:sz w:val="20"/>
              </w:rPr>
            </w:pPr>
            <w:r>
              <w:rPr>
                <w:b/>
                <w:noProof/>
                <w:sz w:val="20"/>
              </w:rPr>
              <w:t>Obloukové svařování plněnou elektrodou v aktivním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136</w:t>
            </w:r>
          </w:p>
        </w:tc>
        <w:tc>
          <w:tcPr>
            <w:tcW w:w="1417" w:type="dxa"/>
            <w:vAlign w:val="center"/>
          </w:tcPr>
          <w:p w:rsidR="00027585" w:rsidRPr="00027585" w:rsidRDefault="00027585" w:rsidP="00027585">
            <w:pPr>
              <w:tabs>
                <w:tab w:val="left" w:pos="6946"/>
              </w:tabs>
              <w:jc w:val="center"/>
              <w:rPr>
                <w:b/>
                <w:noProof/>
                <w:sz w:val="20"/>
              </w:rPr>
            </w:pPr>
            <w:r>
              <w:rPr>
                <w:b/>
                <w:noProof/>
                <w:sz w:val="20"/>
              </w:rPr>
              <w:t>MAG</w:t>
            </w:r>
          </w:p>
        </w:tc>
        <w:tc>
          <w:tcPr>
            <w:tcW w:w="1417" w:type="dxa"/>
            <w:vAlign w:val="center"/>
          </w:tcPr>
          <w:p w:rsidR="00027585" w:rsidRPr="00027585" w:rsidRDefault="00027585" w:rsidP="00027585">
            <w:pPr>
              <w:tabs>
                <w:tab w:val="left" w:pos="6946"/>
              </w:tabs>
              <w:jc w:val="center"/>
              <w:rPr>
                <w:b/>
                <w:noProof/>
                <w:sz w:val="20"/>
              </w:rPr>
            </w:pPr>
            <w:r>
              <w:rPr>
                <w:b/>
                <w:noProof/>
                <w:sz w:val="20"/>
              </w:rPr>
              <w:t>FCAW</w:t>
            </w:r>
          </w:p>
        </w:tc>
      </w:tr>
      <w:tr w:rsidR="00027585" w:rsidTr="00027585">
        <w:tc>
          <w:tcPr>
            <w:tcW w:w="5102" w:type="dxa"/>
            <w:vAlign w:val="center"/>
          </w:tcPr>
          <w:p w:rsidR="00027585" w:rsidRPr="00027585" w:rsidRDefault="00027585" w:rsidP="00027585">
            <w:pPr>
              <w:tabs>
                <w:tab w:val="left" w:pos="6946"/>
              </w:tabs>
              <w:rPr>
                <w:b/>
                <w:noProof/>
                <w:sz w:val="20"/>
              </w:rPr>
            </w:pPr>
            <w:r>
              <w:rPr>
                <w:b/>
                <w:noProof/>
                <w:sz w:val="20"/>
              </w:rPr>
              <w:t>Obloukové svařování plněnou elektrodou v inertním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137</w:t>
            </w:r>
          </w:p>
        </w:tc>
        <w:tc>
          <w:tcPr>
            <w:tcW w:w="1417" w:type="dxa"/>
            <w:vAlign w:val="center"/>
          </w:tcPr>
          <w:p w:rsidR="00027585" w:rsidRPr="00027585" w:rsidRDefault="00027585" w:rsidP="00027585">
            <w:pPr>
              <w:tabs>
                <w:tab w:val="left" w:pos="6946"/>
              </w:tabs>
              <w:jc w:val="center"/>
              <w:rPr>
                <w:b/>
                <w:noProof/>
                <w:sz w:val="20"/>
              </w:rPr>
            </w:pPr>
            <w:r>
              <w:rPr>
                <w:b/>
                <w:noProof/>
                <w:sz w:val="20"/>
              </w:rPr>
              <w:t>FCAW</w:t>
            </w:r>
          </w:p>
        </w:tc>
        <w:tc>
          <w:tcPr>
            <w:tcW w:w="1417" w:type="dxa"/>
            <w:vAlign w:val="center"/>
          </w:tcPr>
          <w:p w:rsidR="00027585" w:rsidRPr="00027585" w:rsidRDefault="00027585" w:rsidP="00027585">
            <w:pPr>
              <w:tabs>
                <w:tab w:val="left" w:pos="6946"/>
              </w:tabs>
              <w:jc w:val="center"/>
              <w:rPr>
                <w:b/>
                <w:noProof/>
                <w:sz w:val="20"/>
              </w:rPr>
            </w:pPr>
            <w:r>
              <w:rPr>
                <w:b/>
                <w:noProof/>
                <w:sz w:val="20"/>
              </w:rPr>
              <w:t>FCAW-S</w:t>
            </w:r>
          </w:p>
        </w:tc>
      </w:tr>
      <w:tr w:rsidR="00027585" w:rsidTr="00027585">
        <w:tc>
          <w:tcPr>
            <w:tcW w:w="5102" w:type="dxa"/>
            <w:vAlign w:val="center"/>
          </w:tcPr>
          <w:p w:rsidR="00027585" w:rsidRPr="00027585" w:rsidRDefault="00027585" w:rsidP="009F460D">
            <w:pPr>
              <w:tabs>
                <w:tab w:val="left" w:pos="6946"/>
              </w:tabs>
              <w:rPr>
                <w:b/>
                <w:noProof/>
                <w:sz w:val="20"/>
              </w:rPr>
            </w:pPr>
            <w:r>
              <w:rPr>
                <w:b/>
                <w:noProof/>
                <w:sz w:val="20"/>
              </w:rPr>
              <w:t>Obloukové svařování netavící se elektrodou v inertním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141</w:t>
            </w:r>
          </w:p>
        </w:tc>
        <w:tc>
          <w:tcPr>
            <w:tcW w:w="1417" w:type="dxa"/>
            <w:vAlign w:val="center"/>
          </w:tcPr>
          <w:p w:rsidR="00027585" w:rsidRPr="00027585" w:rsidRDefault="00027585" w:rsidP="00027585">
            <w:pPr>
              <w:tabs>
                <w:tab w:val="left" w:pos="6946"/>
              </w:tabs>
              <w:jc w:val="center"/>
              <w:rPr>
                <w:b/>
                <w:noProof/>
                <w:sz w:val="20"/>
              </w:rPr>
            </w:pPr>
            <w:r>
              <w:rPr>
                <w:b/>
                <w:noProof/>
                <w:sz w:val="20"/>
              </w:rPr>
              <w:t>TIG</w:t>
            </w:r>
          </w:p>
        </w:tc>
        <w:tc>
          <w:tcPr>
            <w:tcW w:w="1417" w:type="dxa"/>
            <w:vAlign w:val="center"/>
          </w:tcPr>
          <w:p w:rsidR="00027585" w:rsidRPr="00027585" w:rsidRDefault="00027585" w:rsidP="00027585">
            <w:pPr>
              <w:tabs>
                <w:tab w:val="left" w:pos="6946"/>
              </w:tabs>
              <w:jc w:val="center"/>
              <w:rPr>
                <w:b/>
                <w:noProof/>
                <w:sz w:val="20"/>
              </w:rPr>
            </w:pPr>
            <w:r>
              <w:rPr>
                <w:b/>
                <w:noProof/>
                <w:sz w:val="20"/>
              </w:rPr>
              <w:t>GTAW</w:t>
            </w:r>
          </w:p>
        </w:tc>
      </w:tr>
      <w:tr w:rsidR="00027585" w:rsidTr="00027585">
        <w:tc>
          <w:tcPr>
            <w:tcW w:w="5102" w:type="dxa"/>
            <w:vAlign w:val="center"/>
          </w:tcPr>
          <w:p w:rsidR="00027585" w:rsidRPr="00027585" w:rsidRDefault="00027585" w:rsidP="009F5C83">
            <w:pPr>
              <w:tabs>
                <w:tab w:val="left" w:pos="6946"/>
              </w:tabs>
              <w:rPr>
                <w:b/>
                <w:noProof/>
                <w:sz w:val="20"/>
              </w:rPr>
            </w:pPr>
            <w:r>
              <w:rPr>
                <w:b/>
                <w:noProof/>
                <w:sz w:val="20"/>
              </w:rPr>
              <w:t>Kyslíko-acetylenové svařování</w:t>
            </w:r>
          </w:p>
        </w:tc>
        <w:tc>
          <w:tcPr>
            <w:tcW w:w="1417" w:type="dxa"/>
            <w:vAlign w:val="center"/>
          </w:tcPr>
          <w:p w:rsidR="00027585" w:rsidRPr="00027585" w:rsidRDefault="00027585" w:rsidP="00027585">
            <w:pPr>
              <w:tabs>
                <w:tab w:val="left" w:pos="6946"/>
              </w:tabs>
              <w:jc w:val="center"/>
              <w:rPr>
                <w:b/>
                <w:noProof/>
                <w:sz w:val="20"/>
              </w:rPr>
            </w:pPr>
            <w:r>
              <w:rPr>
                <w:b/>
                <w:noProof/>
                <w:sz w:val="20"/>
              </w:rPr>
              <w:t>311</w:t>
            </w:r>
          </w:p>
        </w:tc>
        <w:tc>
          <w:tcPr>
            <w:tcW w:w="1417" w:type="dxa"/>
            <w:vAlign w:val="center"/>
          </w:tcPr>
          <w:p w:rsidR="00027585" w:rsidRPr="00027585" w:rsidRDefault="00027585" w:rsidP="00027585">
            <w:pPr>
              <w:tabs>
                <w:tab w:val="left" w:pos="6946"/>
              </w:tabs>
              <w:jc w:val="center"/>
              <w:rPr>
                <w:b/>
                <w:noProof/>
                <w:sz w:val="20"/>
              </w:rPr>
            </w:pPr>
            <w:r>
              <w:rPr>
                <w:b/>
                <w:noProof/>
                <w:sz w:val="20"/>
              </w:rPr>
              <w:t>GAS</w:t>
            </w:r>
          </w:p>
        </w:tc>
        <w:tc>
          <w:tcPr>
            <w:tcW w:w="1417" w:type="dxa"/>
            <w:vAlign w:val="center"/>
          </w:tcPr>
          <w:p w:rsidR="00027585" w:rsidRPr="00027585" w:rsidRDefault="00027585" w:rsidP="00027585">
            <w:pPr>
              <w:tabs>
                <w:tab w:val="left" w:pos="6946"/>
              </w:tabs>
              <w:jc w:val="center"/>
              <w:rPr>
                <w:b/>
                <w:noProof/>
                <w:sz w:val="20"/>
              </w:rPr>
            </w:pPr>
            <w:r>
              <w:rPr>
                <w:b/>
                <w:noProof/>
                <w:sz w:val="20"/>
              </w:rPr>
              <w:t>OFW</w:t>
            </w:r>
          </w:p>
        </w:tc>
      </w:tr>
    </w:tbl>
    <w:p w:rsidR="001333E0" w:rsidRDefault="001333E0" w:rsidP="005C755F">
      <w:pPr>
        <w:tabs>
          <w:tab w:val="left" w:pos="6946"/>
        </w:tabs>
        <w:jc w:val="both"/>
      </w:pPr>
    </w:p>
    <w:p w:rsidR="005C755F" w:rsidRDefault="005C755F" w:rsidP="005C755F">
      <w:pPr>
        <w:tabs>
          <w:tab w:val="left" w:pos="6946"/>
        </w:tabs>
        <w:jc w:val="both"/>
      </w:pPr>
      <w:r>
        <w:lastRenderedPageBreak/>
        <w:t xml:space="preserve">Principy </w:t>
      </w:r>
      <w:r w:rsidR="00B60F92">
        <w:t xml:space="preserve">vybraných metod </w:t>
      </w:r>
      <w:r>
        <w:t xml:space="preserve">svařování </w:t>
      </w:r>
      <w:r w:rsidR="005C5A11">
        <w:t>dokumentují</w:t>
      </w:r>
      <w:r>
        <w:t xml:space="preserve"> následující obrázky:</w:t>
      </w:r>
    </w:p>
    <w:p w:rsidR="005C755F" w:rsidRDefault="005C755F" w:rsidP="00A96D28">
      <w:pPr>
        <w:tabs>
          <w:tab w:val="left" w:pos="426"/>
        </w:tabs>
        <w:jc w:val="both"/>
        <w:rPr>
          <w:u w:val="single"/>
        </w:rPr>
      </w:pPr>
    </w:p>
    <w:p w:rsidR="00A96D28" w:rsidRPr="00624AA4" w:rsidRDefault="003C0CE2" w:rsidP="003B7D80">
      <w:pPr>
        <w:pStyle w:val="Nadpis1"/>
        <w:numPr>
          <w:ilvl w:val="0"/>
          <w:numId w:val="16"/>
        </w:numPr>
      </w:pPr>
      <w:bookmarkStart w:id="55" w:name="_Toc404577940"/>
      <w:r w:rsidRPr="00624AA4">
        <w:t>Obloukové</w:t>
      </w:r>
      <w:r w:rsidR="005C755F" w:rsidRPr="00624AA4">
        <w:t xml:space="preserve"> svařování obalenou elektrodou</w:t>
      </w:r>
      <w:r w:rsidR="00DA1F2D" w:rsidRPr="00624AA4">
        <w:t xml:space="preserve"> - 111</w:t>
      </w:r>
      <w:bookmarkEnd w:id="55"/>
    </w:p>
    <w:p w:rsidR="006D2271" w:rsidRDefault="006D2271" w:rsidP="006D2271">
      <w:pPr>
        <w:pStyle w:val="Odstavecseseznamem"/>
        <w:tabs>
          <w:tab w:val="left" w:pos="426"/>
        </w:tabs>
        <w:jc w:val="both"/>
        <w:rPr>
          <w:u w:val="single"/>
        </w:rPr>
      </w:pPr>
    </w:p>
    <w:p w:rsidR="000C0927" w:rsidRPr="00B60F92" w:rsidRDefault="006D2271" w:rsidP="006D2271">
      <w:pPr>
        <w:pStyle w:val="Odstavecseseznamem"/>
        <w:tabs>
          <w:tab w:val="left" w:pos="426"/>
        </w:tabs>
        <w:jc w:val="both"/>
        <w:rPr>
          <w:u w:val="single"/>
        </w:rPr>
      </w:pPr>
      <w:r>
        <w:rPr>
          <w:noProof/>
          <w:u w:val="single"/>
        </w:rPr>
        <w:drawing>
          <wp:anchor distT="71755" distB="71755" distL="71755" distR="71755" simplePos="0" relativeHeight="251684864" behindDoc="0" locked="0" layoutInCell="1" allowOverlap="1">
            <wp:simplePos x="1352550" y="1905000"/>
            <wp:positionH relativeFrom="column">
              <wp:align>center</wp:align>
            </wp:positionH>
            <wp:positionV relativeFrom="paragraph">
              <wp:posOffset>0</wp:posOffset>
            </wp:positionV>
            <wp:extent cx="5306400" cy="3866400"/>
            <wp:effectExtent l="0" t="0" r="8890" b="1270"/>
            <wp:wrapSquare wrapText="bothSides"/>
            <wp:docPr id="14" name="Obrázek 14" descr="R:\Dokumenty\Obrázky\Svar\11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Dokumenty\Obrázky\Svar\111_00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6400" cy="3866400"/>
                    </a:xfrm>
                    <a:prstGeom prst="rect">
                      <a:avLst/>
                    </a:prstGeom>
                    <a:noFill/>
                    <a:ln>
                      <a:noFill/>
                    </a:ln>
                  </pic:spPr>
                </pic:pic>
              </a:graphicData>
            </a:graphic>
          </wp:anchor>
        </w:drawing>
      </w:r>
    </w:p>
    <w:p w:rsidR="005C755F" w:rsidRPr="005C755F" w:rsidRDefault="005C755F" w:rsidP="003B7D80">
      <w:pPr>
        <w:pStyle w:val="Nadpis1"/>
        <w:numPr>
          <w:ilvl w:val="0"/>
          <w:numId w:val="16"/>
        </w:numPr>
      </w:pPr>
      <w:bookmarkStart w:id="56" w:name="_Toc404577941"/>
      <w:r w:rsidRPr="005C755F">
        <w:t xml:space="preserve">Obloukové svařování </w:t>
      </w:r>
      <w:r>
        <w:t>v ochranné atmosféře</w:t>
      </w:r>
      <w:r w:rsidR="004700FF">
        <w:t>, MIG/MAG</w:t>
      </w:r>
      <w:r w:rsidR="00B60F92">
        <w:t xml:space="preserve"> (CO</w:t>
      </w:r>
      <w:r w:rsidR="00B60F92" w:rsidRPr="00624AA4">
        <w:t>2</w:t>
      </w:r>
      <w:r w:rsidR="00B60F92">
        <w:t>)</w:t>
      </w:r>
      <w:r w:rsidR="00DA1F2D">
        <w:t xml:space="preserve"> </w:t>
      </w:r>
      <w:r w:rsidR="00CB36F9">
        <w:t>–</w:t>
      </w:r>
      <w:r w:rsidR="00DA1F2D">
        <w:t xml:space="preserve"> </w:t>
      </w:r>
      <w:r w:rsidR="00CB36F9" w:rsidRPr="00624AA4">
        <w:t>131/</w:t>
      </w:r>
      <w:r w:rsidR="00DA1F2D" w:rsidRPr="00624AA4">
        <w:t>13</w:t>
      </w:r>
      <w:r w:rsidR="00CB36F9" w:rsidRPr="00624AA4">
        <w:t>5</w:t>
      </w:r>
      <w:bookmarkEnd w:id="56"/>
    </w:p>
    <w:p w:rsidR="008907C8" w:rsidRDefault="008907C8" w:rsidP="00A96D28">
      <w:pPr>
        <w:tabs>
          <w:tab w:val="left" w:pos="426"/>
        </w:tabs>
        <w:jc w:val="both"/>
      </w:pPr>
    </w:p>
    <w:p w:rsidR="008907C8" w:rsidRDefault="006D2271" w:rsidP="00A96D28">
      <w:pPr>
        <w:tabs>
          <w:tab w:val="left" w:pos="426"/>
        </w:tabs>
        <w:jc w:val="both"/>
      </w:pPr>
      <w:r>
        <w:rPr>
          <w:noProof/>
        </w:rPr>
        <w:drawing>
          <wp:anchor distT="71755" distB="71755" distL="71755" distR="71755" simplePos="0" relativeHeight="251686912" behindDoc="0" locked="0" layoutInCell="1" allowOverlap="1">
            <wp:simplePos x="0" y="0"/>
            <wp:positionH relativeFrom="column">
              <wp:posOffset>3569335</wp:posOffset>
            </wp:positionH>
            <wp:positionV relativeFrom="paragraph">
              <wp:posOffset>137160</wp:posOffset>
            </wp:positionV>
            <wp:extent cx="1810385" cy="2260600"/>
            <wp:effectExtent l="0" t="0" r="0" b="6350"/>
            <wp:wrapSquare wrapText="bothSides"/>
            <wp:docPr id="16" name="Obrázek 16" descr="R:\Dokumenty\Obrázky\Svar\131_gma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Dokumenty\Obrázky\Svar\131_gmaw.gif"/>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0385" cy="2260600"/>
                    </a:xfrm>
                    <a:prstGeom prst="rect">
                      <a:avLst/>
                    </a:prstGeom>
                    <a:noFill/>
                    <a:ln>
                      <a:noFill/>
                    </a:ln>
                  </pic:spPr>
                </pic:pic>
              </a:graphicData>
            </a:graphic>
          </wp:anchor>
        </w:drawing>
      </w:r>
      <w:r>
        <w:rPr>
          <w:noProof/>
          <w:u w:val="single"/>
        </w:rPr>
        <w:drawing>
          <wp:anchor distT="71755" distB="71755" distL="71755" distR="71755" simplePos="0" relativeHeight="251685888" behindDoc="0" locked="0" layoutInCell="1" allowOverlap="1">
            <wp:simplePos x="895350" y="6819900"/>
            <wp:positionH relativeFrom="column">
              <wp:align>left</wp:align>
            </wp:positionH>
            <wp:positionV relativeFrom="paragraph">
              <wp:posOffset>0</wp:posOffset>
            </wp:positionV>
            <wp:extent cx="2707005" cy="2181225"/>
            <wp:effectExtent l="0" t="0" r="0" b="9525"/>
            <wp:wrapSquare wrapText="bothSides"/>
            <wp:docPr id="15" name="Obrázek 15" descr="R:\Dokumenty\Obrázky\Svar\131_135_MIGM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okumenty\Obrázky\Svar\131_135_MIGMAG.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7200" cy="2181600"/>
                    </a:xfrm>
                    <a:prstGeom prst="rect">
                      <a:avLst/>
                    </a:prstGeom>
                    <a:noFill/>
                    <a:ln>
                      <a:noFill/>
                    </a:ln>
                  </pic:spPr>
                </pic:pic>
              </a:graphicData>
            </a:graphic>
          </wp:anchor>
        </w:drawing>
      </w: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3C0CE2" w:rsidRDefault="003C0CE2" w:rsidP="00A96D28">
      <w:pPr>
        <w:tabs>
          <w:tab w:val="left" w:pos="426"/>
        </w:tabs>
        <w:jc w:val="both"/>
      </w:pPr>
    </w:p>
    <w:p w:rsidR="00B60F92" w:rsidRDefault="00B60F92" w:rsidP="00A96D28">
      <w:pPr>
        <w:tabs>
          <w:tab w:val="left" w:pos="426"/>
        </w:tabs>
        <w:jc w:val="both"/>
      </w:pPr>
    </w:p>
    <w:p w:rsidR="00B60F92" w:rsidRDefault="00B60F92" w:rsidP="00A96D28">
      <w:pPr>
        <w:tabs>
          <w:tab w:val="left" w:pos="426"/>
        </w:tabs>
        <w:jc w:val="both"/>
      </w:pPr>
    </w:p>
    <w:p w:rsidR="00B60F92" w:rsidRDefault="00B60F92" w:rsidP="00A96D28">
      <w:pPr>
        <w:tabs>
          <w:tab w:val="left" w:pos="426"/>
        </w:tabs>
        <w:jc w:val="both"/>
      </w:pPr>
    </w:p>
    <w:p w:rsidR="008907C8" w:rsidRPr="005C755F" w:rsidRDefault="008907C8" w:rsidP="003B7D80">
      <w:pPr>
        <w:pStyle w:val="Nadpis1"/>
        <w:numPr>
          <w:ilvl w:val="0"/>
          <w:numId w:val="16"/>
        </w:numPr>
      </w:pPr>
      <w:bookmarkStart w:id="57" w:name="_Toc404577942"/>
      <w:r w:rsidRPr="005C755F">
        <w:lastRenderedPageBreak/>
        <w:t xml:space="preserve">Obloukové svařování </w:t>
      </w:r>
      <w:r>
        <w:t>v ochranné atmosféře, TIG/WIG</w:t>
      </w:r>
      <w:r w:rsidR="00DA1F2D">
        <w:t xml:space="preserve"> - </w:t>
      </w:r>
      <w:r w:rsidR="00DA1F2D" w:rsidRPr="00624AA4">
        <w:t>141</w:t>
      </w:r>
      <w:bookmarkEnd w:id="57"/>
    </w:p>
    <w:p w:rsidR="008907C8" w:rsidRDefault="008907C8" w:rsidP="00A96D28">
      <w:pPr>
        <w:tabs>
          <w:tab w:val="left" w:pos="426"/>
        </w:tabs>
        <w:jc w:val="both"/>
      </w:pPr>
    </w:p>
    <w:p w:rsidR="00A828A1" w:rsidRDefault="006D2271" w:rsidP="00A96D28">
      <w:pPr>
        <w:tabs>
          <w:tab w:val="left" w:pos="426"/>
        </w:tabs>
        <w:jc w:val="both"/>
      </w:pPr>
      <w:r>
        <w:rPr>
          <w:noProof/>
        </w:rPr>
        <w:drawing>
          <wp:anchor distT="71755" distB="71755" distL="71755" distR="71755" simplePos="0" relativeHeight="251687936" behindDoc="0" locked="0" layoutInCell="1" allowOverlap="1">
            <wp:simplePos x="895350" y="1743075"/>
            <wp:positionH relativeFrom="column">
              <wp:align>center</wp:align>
            </wp:positionH>
            <wp:positionV relativeFrom="paragraph">
              <wp:posOffset>0</wp:posOffset>
            </wp:positionV>
            <wp:extent cx="4734000" cy="3772800"/>
            <wp:effectExtent l="0" t="0" r="0" b="0"/>
            <wp:wrapSquare wrapText="bothSides"/>
            <wp:docPr id="17" name="Obrázek 17" descr="R:\Dokumenty\Obrázky\Svar\14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Dokumenty\Obrázky\Svar\141_00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4000" cy="3772800"/>
                    </a:xfrm>
                    <a:prstGeom prst="rect">
                      <a:avLst/>
                    </a:prstGeom>
                    <a:noFill/>
                    <a:ln>
                      <a:noFill/>
                    </a:ln>
                  </pic:spPr>
                </pic:pic>
              </a:graphicData>
            </a:graphic>
          </wp:anchor>
        </w:drawing>
      </w: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95694D" w:rsidRDefault="0095694D" w:rsidP="003B7D80">
      <w:pPr>
        <w:pStyle w:val="Nadpis1"/>
        <w:numPr>
          <w:ilvl w:val="0"/>
          <w:numId w:val="16"/>
        </w:numPr>
      </w:pPr>
      <w:bookmarkStart w:id="58" w:name="_Toc404577943"/>
      <w:r>
        <w:t>Plamenové svařování</w:t>
      </w:r>
      <w:r w:rsidR="00620D8A">
        <w:t xml:space="preserve"> - </w:t>
      </w:r>
      <w:r w:rsidR="00620D8A" w:rsidRPr="00624AA4">
        <w:t>311</w:t>
      </w:r>
      <w:bookmarkEnd w:id="58"/>
    </w:p>
    <w:p w:rsidR="006D2271" w:rsidRDefault="006D2271" w:rsidP="006D2271">
      <w:pPr>
        <w:pStyle w:val="Odstavecseseznamem"/>
        <w:tabs>
          <w:tab w:val="left" w:pos="426"/>
        </w:tabs>
        <w:jc w:val="both"/>
        <w:rPr>
          <w:u w:val="single"/>
        </w:rPr>
      </w:pPr>
    </w:p>
    <w:p w:rsidR="006D2271" w:rsidRPr="005C755F" w:rsidRDefault="006D2271" w:rsidP="006D2271">
      <w:pPr>
        <w:pStyle w:val="Odstavecseseznamem"/>
        <w:tabs>
          <w:tab w:val="left" w:pos="426"/>
        </w:tabs>
        <w:jc w:val="both"/>
        <w:rPr>
          <w:u w:val="single"/>
        </w:rPr>
      </w:pPr>
      <w:r>
        <w:rPr>
          <w:noProof/>
        </w:rPr>
        <w:drawing>
          <wp:anchor distT="71755" distB="71755" distL="71755" distR="71755" simplePos="0" relativeHeight="251689984" behindDoc="0" locked="0" layoutInCell="1" allowOverlap="1">
            <wp:simplePos x="0" y="0"/>
            <wp:positionH relativeFrom="column">
              <wp:posOffset>3802380</wp:posOffset>
            </wp:positionH>
            <wp:positionV relativeFrom="paragraph">
              <wp:posOffset>51435</wp:posOffset>
            </wp:positionV>
            <wp:extent cx="2066400" cy="3618000"/>
            <wp:effectExtent l="0" t="0" r="0" b="1905"/>
            <wp:wrapSquare wrapText="bothSides"/>
            <wp:docPr id="26" name="Obrázek 26" descr="R:\Dokumenty\Obrázky\Svar\311_0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Dokumenty\Obrázky\Svar\311_001b.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400" cy="3618000"/>
                    </a:xfrm>
                    <a:prstGeom prst="rect">
                      <a:avLst/>
                    </a:prstGeom>
                    <a:noFill/>
                    <a:ln>
                      <a:noFill/>
                    </a:ln>
                  </pic:spPr>
                </pic:pic>
              </a:graphicData>
            </a:graphic>
          </wp:anchor>
        </w:drawing>
      </w:r>
    </w:p>
    <w:p w:rsidR="00A828A1" w:rsidRDefault="00A828A1" w:rsidP="00A96D28">
      <w:pPr>
        <w:tabs>
          <w:tab w:val="left" w:pos="426"/>
        </w:tabs>
        <w:jc w:val="both"/>
      </w:pPr>
    </w:p>
    <w:p w:rsidR="00700681" w:rsidRDefault="00700681" w:rsidP="00A96D28">
      <w:pPr>
        <w:tabs>
          <w:tab w:val="left" w:pos="426"/>
        </w:tabs>
        <w:jc w:val="both"/>
      </w:pPr>
    </w:p>
    <w:p w:rsidR="00700681" w:rsidRDefault="00050949" w:rsidP="00A96D28">
      <w:pPr>
        <w:tabs>
          <w:tab w:val="left" w:pos="426"/>
        </w:tabs>
        <w:jc w:val="both"/>
      </w:pPr>
      <w:r>
        <w:rPr>
          <w:noProof/>
        </w:rPr>
        <w:drawing>
          <wp:anchor distT="71755" distB="71755" distL="71755" distR="71755" simplePos="0" relativeHeight="251688960" behindDoc="0" locked="0" layoutInCell="1" allowOverlap="1">
            <wp:simplePos x="895350" y="6238875"/>
            <wp:positionH relativeFrom="column">
              <wp:align>left</wp:align>
            </wp:positionH>
            <wp:positionV relativeFrom="paragraph">
              <wp:posOffset>-3810</wp:posOffset>
            </wp:positionV>
            <wp:extent cx="3790800" cy="2005200"/>
            <wp:effectExtent l="0" t="0" r="635" b="0"/>
            <wp:wrapSquare wrapText="bothSides"/>
            <wp:docPr id="18" name="Obrázek 18" descr="R:\Dokumenty\Obrázky\Svar\31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Dokumenty\Obrázky\Svar\311_001.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800" cy="2005200"/>
                    </a:xfrm>
                    <a:prstGeom prst="rect">
                      <a:avLst/>
                    </a:prstGeom>
                    <a:noFill/>
                    <a:ln>
                      <a:noFill/>
                    </a:ln>
                  </pic:spPr>
                </pic:pic>
              </a:graphicData>
            </a:graphic>
          </wp:anchor>
        </w:drawing>
      </w:r>
    </w:p>
    <w:p w:rsidR="00700681" w:rsidRDefault="00700681" w:rsidP="00A96D28">
      <w:pPr>
        <w:tabs>
          <w:tab w:val="left" w:pos="426"/>
        </w:tabs>
        <w:jc w:val="both"/>
      </w:pPr>
    </w:p>
    <w:p w:rsidR="00700681" w:rsidRDefault="00700681" w:rsidP="00A96D28">
      <w:pPr>
        <w:tabs>
          <w:tab w:val="left" w:pos="426"/>
        </w:tabs>
        <w:jc w:val="both"/>
      </w:pPr>
    </w:p>
    <w:p w:rsidR="008907C8" w:rsidRDefault="008907C8" w:rsidP="00A96D28">
      <w:pPr>
        <w:tabs>
          <w:tab w:val="left" w:pos="426"/>
        </w:tabs>
        <w:jc w:val="both"/>
      </w:pPr>
    </w:p>
    <w:p w:rsidR="00C3216A" w:rsidRDefault="00C3216A" w:rsidP="00A96D28">
      <w:pPr>
        <w:tabs>
          <w:tab w:val="left" w:pos="426"/>
        </w:tabs>
        <w:jc w:val="both"/>
      </w:pPr>
    </w:p>
    <w:p w:rsidR="00C3216A" w:rsidRDefault="00965069" w:rsidP="00C3216A">
      <w:pPr>
        <w:pStyle w:val="Nadpis1"/>
        <w:numPr>
          <w:ilvl w:val="0"/>
          <w:numId w:val="16"/>
        </w:numPr>
      </w:pPr>
      <w:bookmarkStart w:id="59" w:name="_Toc404577944"/>
      <w:r>
        <w:lastRenderedPageBreak/>
        <w:t>Barevné značení tlakových lahví</w:t>
      </w:r>
      <w:bookmarkEnd w:id="59"/>
    </w:p>
    <w:p w:rsidR="00C3216A" w:rsidRDefault="00C3216A" w:rsidP="00A96D28">
      <w:pPr>
        <w:tabs>
          <w:tab w:val="left" w:pos="426"/>
        </w:tabs>
        <w:jc w:val="both"/>
      </w:pPr>
    </w:p>
    <w:p w:rsidR="00C3216A" w:rsidRDefault="00C3216A" w:rsidP="00A96D28">
      <w:pPr>
        <w:tabs>
          <w:tab w:val="left" w:pos="426"/>
        </w:tabs>
        <w:jc w:val="both"/>
      </w:pPr>
      <w:r>
        <w:rPr>
          <w:noProof/>
        </w:rPr>
        <w:drawing>
          <wp:anchor distT="71755" distB="71755" distL="71755" distR="71755" simplePos="0" relativeHeight="251711488" behindDoc="0" locked="0" layoutInCell="1" allowOverlap="1">
            <wp:simplePos x="0" y="0"/>
            <wp:positionH relativeFrom="column">
              <wp:posOffset>257175</wp:posOffset>
            </wp:positionH>
            <wp:positionV relativeFrom="paragraph">
              <wp:posOffset>67310</wp:posOffset>
            </wp:positionV>
            <wp:extent cx="5417820" cy="4081780"/>
            <wp:effectExtent l="0" t="0" r="0" b="0"/>
            <wp:wrapSquare wrapText="bothSides"/>
            <wp:docPr id="38" name="Obrázek 38" descr="R:\Dokumenty\Obrázky\Svar\BarvyLah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Dokumenty\Obrázky\Svar\BarvyLahvi.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7820" cy="4081780"/>
                    </a:xfrm>
                    <a:prstGeom prst="rect">
                      <a:avLst/>
                    </a:prstGeom>
                    <a:noFill/>
                    <a:ln>
                      <a:noFill/>
                    </a:ln>
                  </pic:spPr>
                </pic:pic>
              </a:graphicData>
            </a:graphic>
          </wp:anchor>
        </w:drawing>
      </w:r>
    </w:p>
    <w:p w:rsidR="00C3216A" w:rsidRDefault="00C3216A" w:rsidP="00A96D28">
      <w:pPr>
        <w:tabs>
          <w:tab w:val="left" w:pos="426"/>
        </w:tabs>
        <w:jc w:val="both"/>
      </w:pPr>
    </w:p>
    <w:p w:rsidR="00C3216A" w:rsidRDefault="00423B32" w:rsidP="00A96D28">
      <w:pPr>
        <w:tabs>
          <w:tab w:val="left" w:pos="426"/>
        </w:tabs>
        <w:jc w:val="both"/>
      </w:pPr>
      <w:r>
        <w:t xml:space="preserve">  </w:t>
      </w: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0122FA" w:rsidRDefault="000122FA" w:rsidP="00A96D28">
      <w:pPr>
        <w:tabs>
          <w:tab w:val="left" w:pos="426"/>
        </w:tabs>
        <w:jc w:val="both"/>
      </w:pPr>
    </w:p>
    <w:p w:rsidR="00D74EF3" w:rsidRDefault="00D74EF3">
      <w:pPr>
        <w:sectPr w:rsidR="00D74EF3" w:rsidSect="000122FA">
          <w:headerReference w:type="default" r:id="rId26"/>
          <w:footerReference w:type="default" r:id="rId27"/>
          <w:headerReference w:type="first" r:id="rId28"/>
          <w:pgSz w:w="11906" w:h="16838"/>
          <w:pgMar w:top="1417" w:right="1417" w:bottom="1417" w:left="1417" w:header="708" w:footer="708" w:gutter="0"/>
          <w:pgNumType w:start="1"/>
          <w:cols w:space="708"/>
          <w:titlePg/>
          <w:docGrid w:linePitch="360"/>
        </w:sectPr>
      </w:pPr>
    </w:p>
    <w:p w:rsidR="00004503" w:rsidRDefault="00004503" w:rsidP="00004503">
      <w:pPr>
        <w:pStyle w:val="Nadpis1"/>
      </w:pPr>
      <w:bookmarkStart w:id="60" w:name="_Toc404577945"/>
      <w:r w:rsidRPr="00C51E18">
        <w:lastRenderedPageBreak/>
        <w:t xml:space="preserve">Příloha č. </w:t>
      </w:r>
      <w:r>
        <w:t>2</w:t>
      </w:r>
      <w:r w:rsidRPr="00C51E18">
        <w:t>:</w:t>
      </w:r>
      <w:r>
        <w:t xml:space="preserve"> P</w:t>
      </w:r>
      <w:r w:rsidR="008C60F2">
        <w:t xml:space="preserve">OLOHY </w:t>
      </w:r>
      <w:r>
        <w:t>SVAŘOVÁNÍ</w:t>
      </w:r>
      <w:bookmarkEnd w:id="60"/>
    </w:p>
    <w:p w:rsidR="000122FA" w:rsidRDefault="00D26AFE" w:rsidP="00A96D28">
      <w:pPr>
        <w:tabs>
          <w:tab w:val="left" w:pos="426"/>
        </w:tabs>
        <w:jc w:val="both"/>
      </w:pPr>
      <w:r>
        <w:rPr>
          <w:noProof/>
        </w:rPr>
        <w:drawing>
          <wp:anchor distT="71755" distB="71755" distL="71755" distR="71755" simplePos="0" relativeHeight="251691008" behindDoc="0" locked="0" layoutInCell="1" allowOverlap="1">
            <wp:simplePos x="0" y="0"/>
            <wp:positionH relativeFrom="column">
              <wp:posOffset>-62865</wp:posOffset>
            </wp:positionH>
            <wp:positionV relativeFrom="paragraph">
              <wp:posOffset>128905</wp:posOffset>
            </wp:positionV>
            <wp:extent cx="5752465" cy="4171950"/>
            <wp:effectExtent l="0" t="0" r="635" b="0"/>
            <wp:wrapSquare wrapText="bothSides"/>
            <wp:docPr id="9" name="Obrázek 9" descr="R:\Dokumenty\Obrázky\Svar\PolohySva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okumenty\Obrázky\Svar\PolohySvaru.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2465" cy="4171950"/>
                    </a:xfrm>
                    <a:prstGeom prst="rect">
                      <a:avLst/>
                    </a:prstGeom>
                    <a:noFill/>
                    <a:ln>
                      <a:noFill/>
                    </a:ln>
                  </pic:spPr>
                </pic:pic>
              </a:graphicData>
            </a:graphic>
          </wp:anchor>
        </w:drawing>
      </w:r>
    </w:p>
    <w:p w:rsidR="00D26AFE" w:rsidRPr="00022FC1" w:rsidRDefault="00D26AFE" w:rsidP="00A96D28">
      <w:pPr>
        <w:tabs>
          <w:tab w:val="left" w:pos="426"/>
        </w:tabs>
        <w:jc w:val="both"/>
        <w:rPr>
          <w:u w:val="single"/>
        </w:rPr>
      </w:pPr>
      <w:r w:rsidRPr="00022FC1">
        <w:rPr>
          <w:u w:val="single"/>
        </w:rPr>
        <w:t>Orientační popis</w:t>
      </w:r>
      <w:r w:rsidR="00022FC1" w:rsidRPr="00022FC1">
        <w:rPr>
          <w:u w:val="single"/>
        </w:rPr>
        <w:t xml:space="preserve"> základních poloh</w:t>
      </w:r>
    </w:p>
    <w:p w:rsidR="00D26AFE" w:rsidRDefault="00D26AFE" w:rsidP="00A96D28">
      <w:pPr>
        <w:tabs>
          <w:tab w:val="left" w:pos="426"/>
        </w:tabs>
        <w:jc w:val="both"/>
      </w:pPr>
    </w:p>
    <w:p w:rsidR="00022FC1" w:rsidRDefault="00022FC1" w:rsidP="00A96D28">
      <w:pPr>
        <w:tabs>
          <w:tab w:val="left" w:pos="426"/>
        </w:tabs>
        <w:jc w:val="both"/>
      </w:pPr>
    </w:p>
    <w:p w:rsidR="00D26AFE" w:rsidRDefault="00022FC1" w:rsidP="00A96D28">
      <w:pPr>
        <w:tabs>
          <w:tab w:val="left" w:pos="426"/>
        </w:tabs>
        <w:jc w:val="both"/>
      </w:pPr>
      <w:r>
        <w:rPr>
          <w:noProof/>
        </w:rPr>
        <w:drawing>
          <wp:anchor distT="71755" distB="71755" distL="71755" distR="71755" simplePos="0" relativeHeight="251692032" behindDoc="0" locked="0" layoutInCell="1" allowOverlap="1">
            <wp:simplePos x="0" y="0"/>
            <wp:positionH relativeFrom="column">
              <wp:align>center</wp:align>
            </wp:positionH>
            <wp:positionV relativeFrom="page">
              <wp:posOffset>6416675</wp:posOffset>
            </wp:positionV>
            <wp:extent cx="3780000" cy="3031200"/>
            <wp:effectExtent l="0" t="0" r="0" b="0"/>
            <wp:wrapSquare wrapText="bothSides"/>
            <wp:docPr id="19" name="Obrázek 19" descr="Polohy svarov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lohy svarovani"/>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0000" cy="3031200"/>
                    </a:xfrm>
                    <a:prstGeom prst="rect">
                      <a:avLst/>
                    </a:prstGeom>
                    <a:noFill/>
                    <a:ln>
                      <a:noFill/>
                    </a:ln>
                  </pic:spPr>
                </pic:pic>
              </a:graphicData>
            </a:graphic>
          </wp:anchor>
        </w:drawing>
      </w:r>
    </w:p>
    <w:p w:rsidR="00D26AFE" w:rsidRDefault="00D26AFE" w:rsidP="00A96D28">
      <w:pPr>
        <w:tabs>
          <w:tab w:val="left" w:pos="426"/>
        </w:tabs>
        <w:jc w:val="both"/>
      </w:pPr>
    </w:p>
    <w:p w:rsidR="00D26AFE" w:rsidRDefault="00D26AFE" w:rsidP="00A96D28">
      <w:pPr>
        <w:tabs>
          <w:tab w:val="left" w:pos="426"/>
        </w:tabs>
        <w:jc w:val="both"/>
      </w:pPr>
    </w:p>
    <w:p w:rsidR="00D26AFE" w:rsidRDefault="00D26AFE" w:rsidP="00A96D28">
      <w:pPr>
        <w:tabs>
          <w:tab w:val="left" w:pos="426"/>
        </w:tabs>
        <w:jc w:val="both"/>
      </w:pPr>
    </w:p>
    <w:p w:rsidR="00D26AFE" w:rsidRDefault="00D26AFE" w:rsidP="00A96D28">
      <w:pPr>
        <w:tabs>
          <w:tab w:val="left" w:pos="426"/>
        </w:tabs>
        <w:jc w:val="both"/>
      </w:pPr>
    </w:p>
    <w:p w:rsidR="00D26AFE" w:rsidRDefault="00D26AFE"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D8283A" w:rsidRPr="00E67F5C" w:rsidRDefault="00A37F1E" w:rsidP="00A96D28">
      <w:pPr>
        <w:tabs>
          <w:tab w:val="left" w:pos="426"/>
        </w:tabs>
        <w:jc w:val="both"/>
      </w:pPr>
      <w:r>
        <w:lastRenderedPageBreak/>
        <w:t>V současnosti používaná norma ČSN EN ISO 6947</w:t>
      </w:r>
      <w:r w:rsidR="00D8283A">
        <w:t xml:space="preserve"> </w:t>
      </w:r>
      <w:r w:rsidR="00D8283A" w:rsidRPr="007E6F36">
        <w:rPr>
          <w:i/>
        </w:rPr>
        <w:t>„Svařování – Pracovní polohy – Definice úhlů sklonu a otáčení“</w:t>
      </w:r>
      <w:r>
        <w:t xml:space="preserve"> </w:t>
      </w:r>
      <w:r w:rsidR="00D8283A">
        <w:t>již nerozděluje svar</w:t>
      </w:r>
      <w:r w:rsidR="003207A9">
        <w:t xml:space="preserve">ové spoje </w:t>
      </w:r>
      <w:r w:rsidR="00D8283A">
        <w:t>na svary tupé</w:t>
      </w:r>
      <w:r w:rsidR="003207A9">
        <w:t xml:space="preserve"> a </w:t>
      </w:r>
      <w:r w:rsidR="00D8283A">
        <w:t>koutové resp. na plechách</w:t>
      </w:r>
      <w:r w:rsidR="003207A9">
        <w:t xml:space="preserve"> a </w:t>
      </w:r>
      <w:r w:rsidR="00D8283A">
        <w:t>trubkách</w:t>
      </w:r>
      <w:r w:rsidR="003207A9">
        <w:t>. Proto</w:t>
      </w:r>
      <w:r w:rsidR="00D8283A">
        <w:t xml:space="preserve"> je dobré spolu s</w:t>
      </w:r>
      <w:r w:rsidR="003207A9">
        <w:t xml:space="preserve"> </w:t>
      </w:r>
      <w:r w:rsidR="00D8283A">
        <w:t>příslušným symbolem používat i slovní pojmenování poloh svařování</w:t>
      </w:r>
      <w:r w:rsidR="003207A9">
        <w:t xml:space="preserve"> viz </w:t>
      </w:r>
      <w:r w:rsidR="003207A9" w:rsidRPr="009623E8">
        <w:rPr>
          <w:u w:val="single"/>
        </w:rPr>
        <w:t>Tabulka č. 6</w:t>
      </w:r>
      <w:r w:rsidR="003207A9">
        <w:t xml:space="preserve">, která </w:t>
      </w:r>
      <w:r w:rsidR="005C5A11">
        <w:t>uvádí</w:t>
      </w:r>
      <w:r w:rsidR="00022FC1">
        <w:t xml:space="preserve"> pro srovnání i symboly poloh svařování podle ASME.</w:t>
      </w:r>
    </w:p>
    <w:p w:rsidR="00D8283A" w:rsidRDefault="00D26AFE" w:rsidP="00D26AFE">
      <w:pPr>
        <w:tabs>
          <w:tab w:val="left" w:pos="426"/>
        </w:tabs>
        <w:jc w:val="right"/>
        <w:rPr>
          <w:u w:val="single"/>
        </w:rPr>
      </w:pPr>
      <w:r w:rsidRPr="00022FC1">
        <w:rPr>
          <w:u w:val="single"/>
        </w:rPr>
        <w:t>Tabulka č. 6</w:t>
      </w:r>
    </w:p>
    <w:p w:rsidR="004D358F" w:rsidRPr="009623E8" w:rsidRDefault="004D358F" w:rsidP="004D358F">
      <w:pPr>
        <w:tabs>
          <w:tab w:val="left" w:pos="426"/>
        </w:tabs>
        <w:rPr>
          <w:sz w:val="16"/>
          <w:szCs w:val="16"/>
          <w:u w:val="single"/>
        </w:rPr>
      </w:pPr>
    </w:p>
    <w:tbl>
      <w:tblPr>
        <w:tblStyle w:val="Mkatabulky"/>
        <w:tblW w:w="9071" w:type="dxa"/>
        <w:tblLook w:val="04A0"/>
      </w:tblPr>
      <w:tblGrid>
        <w:gridCol w:w="4535"/>
        <w:gridCol w:w="2268"/>
        <w:gridCol w:w="2268"/>
      </w:tblGrid>
      <w:tr w:rsidR="004D358F" w:rsidRPr="00E67F5C" w:rsidTr="007B2323">
        <w:tc>
          <w:tcPr>
            <w:tcW w:w="4535" w:type="dxa"/>
            <w:vAlign w:val="center"/>
          </w:tcPr>
          <w:p w:rsidR="004D358F" w:rsidRPr="00E67F5C" w:rsidRDefault="004D358F" w:rsidP="004D358F">
            <w:pPr>
              <w:tabs>
                <w:tab w:val="left" w:pos="426"/>
              </w:tabs>
              <w:jc w:val="center"/>
              <w:rPr>
                <w:b/>
                <w:sz w:val="20"/>
              </w:rPr>
            </w:pPr>
            <w:r w:rsidRPr="00E67F5C">
              <w:rPr>
                <w:b/>
                <w:sz w:val="20"/>
              </w:rPr>
              <w:t>Pojmenování polohy</w:t>
            </w:r>
          </w:p>
        </w:tc>
        <w:tc>
          <w:tcPr>
            <w:tcW w:w="2268" w:type="dxa"/>
            <w:vAlign w:val="center"/>
          </w:tcPr>
          <w:p w:rsidR="004D358F" w:rsidRPr="00E67F5C" w:rsidRDefault="004D358F" w:rsidP="004D358F">
            <w:pPr>
              <w:tabs>
                <w:tab w:val="left" w:pos="426"/>
              </w:tabs>
              <w:jc w:val="center"/>
              <w:rPr>
                <w:b/>
                <w:sz w:val="20"/>
              </w:rPr>
            </w:pPr>
            <w:r w:rsidRPr="00E67F5C">
              <w:rPr>
                <w:b/>
                <w:sz w:val="20"/>
              </w:rPr>
              <w:t>Symbol podle</w:t>
            </w:r>
            <w:r w:rsidRPr="00E67F5C">
              <w:rPr>
                <w:b/>
                <w:sz w:val="20"/>
              </w:rPr>
              <w:br/>
              <w:t>ČSN EN ISO</w:t>
            </w:r>
          </w:p>
        </w:tc>
        <w:tc>
          <w:tcPr>
            <w:tcW w:w="2268" w:type="dxa"/>
            <w:vAlign w:val="center"/>
          </w:tcPr>
          <w:p w:rsidR="004D358F" w:rsidRPr="00E67F5C" w:rsidRDefault="004D358F" w:rsidP="007B2323">
            <w:pPr>
              <w:tabs>
                <w:tab w:val="left" w:pos="426"/>
              </w:tabs>
              <w:jc w:val="center"/>
              <w:rPr>
                <w:b/>
                <w:sz w:val="20"/>
              </w:rPr>
            </w:pPr>
            <w:r w:rsidRPr="00E67F5C">
              <w:rPr>
                <w:b/>
                <w:sz w:val="20"/>
              </w:rPr>
              <w:t>Symbol podle ASME</w:t>
            </w:r>
          </w:p>
        </w:tc>
      </w:tr>
      <w:tr w:rsidR="004D358F" w:rsidRPr="00E67F5C" w:rsidTr="004D358F">
        <w:tc>
          <w:tcPr>
            <w:tcW w:w="4535" w:type="dxa"/>
            <w:vAlign w:val="center"/>
          </w:tcPr>
          <w:p w:rsidR="004D358F" w:rsidRPr="00E67F5C" w:rsidRDefault="004D358F" w:rsidP="004D358F">
            <w:pPr>
              <w:tabs>
                <w:tab w:val="left" w:pos="426"/>
              </w:tabs>
              <w:rPr>
                <w:sz w:val="20"/>
              </w:rPr>
            </w:pPr>
            <w:r w:rsidRPr="00E67F5C">
              <w:rPr>
                <w:sz w:val="20"/>
              </w:rPr>
              <w:t>Poloha vodorovná shora</w:t>
            </w:r>
          </w:p>
        </w:tc>
        <w:tc>
          <w:tcPr>
            <w:tcW w:w="2268" w:type="dxa"/>
            <w:vAlign w:val="center"/>
          </w:tcPr>
          <w:p w:rsidR="004D358F" w:rsidRPr="00E67F5C" w:rsidRDefault="004D358F" w:rsidP="004D358F">
            <w:pPr>
              <w:tabs>
                <w:tab w:val="left" w:pos="426"/>
              </w:tabs>
              <w:jc w:val="center"/>
              <w:rPr>
                <w:b/>
                <w:sz w:val="20"/>
              </w:rPr>
            </w:pPr>
            <w:r w:rsidRPr="00E67F5C">
              <w:rPr>
                <w:b/>
                <w:sz w:val="20"/>
              </w:rPr>
              <w:t>PA</w:t>
            </w:r>
          </w:p>
        </w:tc>
        <w:tc>
          <w:tcPr>
            <w:tcW w:w="2268" w:type="dxa"/>
            <w:vAlign w:val="center"/>
          </w:tcPr>
          <w:p w:rsidR="004D358F" w:rsidRPr="00E67F5C" w:rsidRDefault="004D358F" w:rsidP="004D358F">
            <w:pPr>
              <w:tabs>
                <w:tab w:val="left" w:pos="426"/>
              </w:tabs>
              <w:jc w:val="center"/>
              <w:rPr>
                <w:b/>
                <w:sz w:val="20"/>
              </w:rPr>
            </w:pPr>
            <w:r w:rsidRPr="00E67F5C">
              <w:rPr>
                <w:b/>
                <w:sz w:val="20"/>
              </w:rPr>
              <w:t>1G, 1F</w:t>
            </w:r>
          </w:p>
        </w:tc>
      </w:tr>
      <w:tr w:rsidR="004D358F" w:rsidRPr="00E67F5C" w:rsidTr="004D358F">
        <w:tc>
          <w:tcPr>
            <w:tcW w:w="4535" w:type="dxa"/>
            <w:vAlign w:val="center"/>
          </w:tcPr>
          <w:p w:rsidR="004D358F" w:rsidRPr="00E67F5C" w:rsidRDefault="004D358F" w:rsidP="004D358F">
            <w:pPr>
              <w:tabs>
                <w:tab w:val="left" w:pos="426"/>
              </w:tabs>
              <w:rPr>
                <w:sz w:val="20"/>
              </w:rPr>
            </w:pPr>
            <w:r w:rsidRPr="00E67F5C">
              <w:rPr>
                <w:sz w:val="20"/>
              </w:rPr>
              <w:t>Poloha vodorovná šikmo shora</w:t>
            </w:r>
          </w:p>
        </w:tc>
        <w:tc>
          <w:tcPr>
            <w:tcW w:w="2268" w:type="dxa"/>
            <w:vAlign w:val="center"/>
          </w:tcPr>
          <w:p w:rsidR="004D358F" w:rsidRPr="00E67F5C" w:rsidRDefault="004D358F" w:rsidP="004D358F">
            <w:pPr>
              <w:tabs>
                <w:tab w:val="left" w:pos="426"/>
              </w:tabs>
              <w:jc w:val="center"/>
              <w:rPr>
                <w:b/>
                <w:sz w:val="20"/>
              </w:rPr>
            </w:pPr>
            <w:r w:rsidRPr="00E67F5C">
              <w:rPr>
                <w:b/>
                <w:sz w:val="20"/>
              </w:rPr>
              <w:t>PB</w:t>
            </w:r>
          </w:p>
        </w:tc>
        <w:tc>
          <w:tcPr>
            <w:tcW w:w="2268" w:type="dxa"/>
            <w:vAlign w:val="center"/>
          </w:tcPr>
          <w:p w:rsidR="004D358F" w:rsidRPr="00E67F5C" w:rsidRDefault="004D358F" w:rsidP="004D358F">
            <w:pPr>
              <w:tabs>
                <w:tab w:val="left" w:pos="426"/>
              </w:tabs>
              <w:jc w:val="center"/>
              <w:rPr>
                <w:b/>
                <w:sz w:val="20"/>
              </w:rPr>
            </w:pPr>
            <w:r w:rsidRPr="00E67F5C">
              <w:rPr>
                <w:b/>
                <w:sz w:val="20"/>
              </w:rPr>
              <w:t>2F, 2FR</w:t>
            </w:r>
          </w:p>
        </w:tc>
      </w:tr>
      <w:tr w:rsidR="004D358F" w:rsidRPr="00E67F5C" w:rsidTr="004D358F">
        <w:tc>
          <w:tcPr>
            <w:tcW w:w="4535" w:type="dxa"/>
            <w:vAlign w:val="center"/>
          </w:tcPr>
          <w:p w:rsidR="004D358F" w:rsidRPr="00E67F5C" w:rsidRDefault="004D358F" w:rsidP="004D358F">
            <w:pPr>
              <w:tabs>
                <w:tab w:val="left" w:pos="426"/>
              </w:tabs>
              <w:rPr>
                <w:sz w:val="20"/>
              </w:rPr>
            </w:pPr>
            <w:r w:rsidRPr="00E67F5C">
              <w:rPr>
                <w:sz w:val="20"/>
              </w:rPr>
              <w:t>Poloha vodorovná</w:t>
            </w:r>
          </w:p>
        </w:tc>
        <w:tc>
          <w:tcPr>
            <w:tcW w:w="2268" w:type="dxa"/>
            <w:vAlign w:val="center"/>
          </w:tcPr>
          <w:p w:rsidR="004D358F" w:rsidRPr="00E67F5C" w:rsidRDefault="004D358F" w:rsidP="004D358F">
            <w:pPr>
              <w:tabs>
                <w:tab w:val="left" w:pos="426"/>
              </w:tabs>
              <w:jc w:val="center"/>
              <w:rPr>
                <w:b/>
                <w:sz w:val="20"/>
              </w:rPr>
            </w:pPr>
            <w:r w:rsidRPr="00E67F5C">
              <w:rPr>
                <w:b/>
                <w:sz w:val="20"/>
              </w:rPr>
              <w:t>PC</w:t>
            </w:r>
          </w:p>
        </w:tc>
        <w:tc>
          <w:tcPr>
            <w:tcW w:w="2268" w:type="dxa"/>
            <w:vAlign w:val="center"/>
          </w:tcPr>
          <w:p w:rsidR="004D358F" w:rsidRPr="00E67F5C" w:rsidRDefault="004D358F" w:rsidP="004D358F">
            <w:pPr>
              <w:tabs>
                <w:tab w:val="left" w:pos="426"/>
              </w:tabs>
              <w:jc w:val="center"/>
              <w:rPr>
                <w:b/>
                <w:sz w:val="20"/>
              </w:rPr>
            </w:pPr>
            <w:r w:rsidRPr="00E67F5C">
              <w:rPr>
                <w:b/>
                <w:sz w:val="20"/>
              </w:rPr>
              <w:t>2G</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vodorovná šikmo nad hlavou</w:t>
            </w:r>
          </w:p>
        </w:tc>
        <w:tc>
          <w:tcPr>
            <w:tcW w:w="2268" w:type="dxa"/>
            <w:vAlign w:val="center"/>
          </w:tcPr>
          <w:p w:rsidR="004D358F" w:rsidRPr="00E67F5C" w:rsidRDefault="00B651BE" w:rsidP="004D358F">
            <w:pPr>
              <w:tabs>
                <w:tab w:val="left" w:pos="426"/>
              </w:tabs>
              <w:jc w:val="center"/>
              <w:rPr>
                <w:b/>
                <w:sz w:val="20"/>
              </w:rPr>
            </w:pPr>
            <w:r w:rsidRPr="00E67F5C">
              <w:rPr>
                <w:b/>
                <w:sz w:val="20"/>
              </w:rPr>
              <w:t>PD</w:t>
            </w:r>
          </w:p>
        </w:tc>
        <w:tc>
          <w:tcPr>
            <w:tcW w:w="2268" w:type="dxa"/>
            <w:vAlign w:val="center"/>
          </w:tcPr>
          <w:p w:rsidR="004D358F" w:rsidRPr="00E67F5C" w:rsidRDefault="00B651BE" w:rsidP="004D358F">
            <w:pPr>
              <w:tabs>
                <w:tab w:val="left" w:pos="426"/>
              </w:tabs>
              <w:jc w:val="center"/>
              <w:rPr>
                <w:b/>
                <w:sz w:val="20"/>
              </w:rPr>
            </w:pPr>
            <w:r w:rsidRPr="00E67F5C">
              <w:rPr>
                <w:b/>
                <w:sz w:val="20"/>
              </w:rPr>
              <w:t>4F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vodorovná nad hlavou</w:t>
            </w:r>
          </w:p>
        </w:tc>
        <w:tc>
          <w:tcPr>
            <w:tcW w:w="2268" w:type="dxa"/>
            <w:vAlign w:val="center"/>
          </w:tcPr>
          <w:p w:rsidR="004D358F" w:rsidRPr="00E67F5C" w:rsidRDefault="00B651BE" w:rsidP="004D358F">
            <w:pPr>
              <w:tabs>
                <w:tab w:val="left" w:pos="426"/>
              </w:tabs>
              <w:jc w:val="center"/>
              <w:rPr>
                <w:b/>
                <w:sz w:val="20"/>
              </w:rPr>
            </w:pPr>
            <w:r w:rsidRPr="00E67F5C">
              <w:rPr>
                <w:b/>
                <w:sz w:val="20"/>
              </w:rPr>
              <w:t>PE</w:t>
            </w:r>
          </w:p>
        </w:tc>
        <w:tc>
          <w:tcPr>
            <w:tcW w:w="2268" w:type="dxa"/>
            <w:vAlign w:val="center"/>
          </w:tcPr>
          <w:p w:rsidR="004D358F" w:rsidRPr="00E67F5C" w:rsidRDefault="00B651BE" w:rsidP="004D358F">
            <w:pPr>
              <w:tabs>
                <w:tab w:val="left" w:pos="426"/>
              </w:tabs>
              <w:jc w:val="center"/>
              <w:rPr>
                <w:b/>
                <w:sz w:val="20"/>
              </w:rPr>
            </w:pPr>
            <w:r w:rsidRPr="00E67F5C">
              <w:rPr>
                <w:b/>
                <w:sz w:val="20"/>
              </w:rPr>
              <w:t>4G</w:t>
            </w:r>
          </w:p>
        </w:tc>
      </w:tr>
      <w:tr w:rsidR="004D358F" w:rsidRPr="00E67F5C" w:rsidTr="004D358F">
        <w:tc>
          <w:tcPr>
            <w:tcW w:w="4535" w:type="dxa"/>
            <w:vAlign w:val="center"/>
          </w:tcPr>
          <w:p w:rsidR="004D358F" w:rsidRPr="00E67F5C" w:rsidRDefault="00B651BE" w:rsidP="00B651BE">
            <w:pPr>
              <w:tabs>
                <w:tab w:val="left" w:pos="426"/>
              </w:tabs>
              <w:rPr>
                <w:sz w:val="20"/>
              </w:rPr>
            </w:pPr>
            <w:r w:rsidRPr="00E67F5C">
              <w:rPr>
                <w:sz w:val="20"/>
              </w:rPr>
              <w:t>Poloha svislá nahoru</w:t>
            </w:r>
          </w:p>
        </w:tc>
        <w:tc>
          <w:tcPr>
            <w:tcW w:w="2268" w:type="dxa"/>
            <w:vAlign w:val="center"/>
          </w:tcPr>
          <w:p w:rsidR="004D358F" w:rsidRPr="00E67F5C" w:rsidRDefault="00B651BE" w:rsidP="004D358F">
            <w:pPr>
              <w:tabs>
                <w:tab w:val="left" w:pos="426"/>
              </w:tabs>
              <w:jc w:val="center"/>
              <w:rPr>
                <w:b/>
                <w:sz w:val="20"/>
              </w:rPr>
            </w:pPr>
            <w:r w:rsidRPr="00E67F5C">
              <w:rPr>
                <w:b/>
                <w:sz w:val="20"/>
              </w:rPr>
              <w:t>PF</w:t>
            </w:r>
          </w:p>
        </w:tc>
        <w:tc>
          <w:tcPr>
            <w:tcW w:w="2268" w:type="dxa"/>
            <w:vAlign w:val="center"/>
          </w:tcPr>
          <w:p w:rsidR="004D358F" w:rsidRPr="00E67F5C" w:rsidRDefault="00B651BE" w:rsidP="004D358F">
            <w:pPr>
              <w:tabs>
                <w:tab w:val="left" w:pos="426"/>
              </w:tabs>
              <w:jc w:val="center"/>
              <w:rPr>
                <w:b/>
                <w:sz w:val="20"/>
              </w:rPr>
            </w:pPr>
            <w:r w:rsidRPr="00E67F5C">
              <w:rPr>
                <w:b/>
                <w:sz w:val="20"/>
              </w:rPr>
              <w:t>3G, 3F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svislá dolů</w:t>
            </w:r>
          </w:p>
        </w:tc>
        <w:tc>
          <w:tcPr>
            <w:tcW w:w="2268" w:type="dxa"/>
            <w:vAlign w:val="center"/>
          </w:tcPr>
          <w:p w:rsidR="004D358F" w:rsidRPr="00E67F5C" w:rsidRDefault="00B651BE" w:rsidP="004D358F">
            <w:pPr>
              <w:tabs>
                <w:tab w:val="left" w:pos="426"/>
              </w:tabs>
              <w:jc w:val="center"/>
              <w:rPr>
                <w:b/>
                <w:sz w:val="20"/>
              </w:rPr>
            </w:pPr>
            <w:r w:rsidRPr="00E67F5C">
              <w:rPr>
                <w:b/>
                <w:sz w:val="20"/>
              </w:rPr>
              <w:t>PG</w:t>
            </w:r>
          </w:p>
        </w:tc>
        <w:tc>
          <w:tcPr>
            <w:tcW w:w="2268" w:type="dxa"/>
            <w:vAlign w:val="center"/>
          </w:tcPr>
          <w:p w:rsidR="004D358F" w:rsidRPr="00E67F5C" w:rsidRDefault="00B651BE" w:rsidP="004D358F">
            <w:pPr>
              <w:tabs>
                <w:tab w:val="left" w:pos="426"/>
              </w:tabs>
              <w:jc w:val="center"/>
              <w:rPr>
                <w:b/>
                <w:sz w:val="20"/>
              </w:rPr>
            </w:pPr>
            <w:r w:rsidRPr="00E67F5C">
              <w:rPr>
                <w:b/>
                <w:sz w:val="20"/>
              </w:rPr>
              <w:t>5G, 5F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trubky pro svařování nahoru</w:t>
            </w:r>
          </w:p>
        </w:tc>
        <w:tc>
          <w:tcPr>
            <w:tcW w:w="2268" w:type="dxa"/>
            <w:vAlign w:val="center"/>
          </w:tcPr>
          <w:p w:rsidR="004D358F" w:rsidRPr="00E67F5C" w:rsidRDefault="00B651BE" w:rsidP="004D358F">
            <w:pPr>
              <w:tabs>
                <w:tab w:val="left" w:pos="426"/>
              </w:tabs>
              <w:jc w:val="center"/>
              <w:rPr>
                <w:b/>
                <w:sz w:val="20"/>
              </w:rPr>
            </w:pPr>
            <w:r w:rsidRPr="00E67F5C">
              <w:rPr>
                <w:b/>
                <w:sz w:val="20"/>
              </w:rPr>
              <w:t>PH</w:t>
            </w:r>
          </w:p>
        </w:tc>
        <w:tc>
          <w:tcPr>
            <w:tcW w:w="2268" w:type="dxa"/>
            <w:vAlign w:val="center"/>
          </w:tcPr>
          <w:p w:rsidR="004D358F" w:rsidRPr="00E67F5C" w:rsidRDefault="00B651BE" w:rsidP="004D358F">
            <w:pPr>
              <w:tabs>
                <w:tab w:val="left" w:pos="426"/>
              </w:tabs>
              <w:jc w:val="center"/>
              <w:rPr>
                <w:b/>
                <w:sz w:val="20"/>
              </w:rPr>
            </w:pPr>
            <w:r w:rsidRPr="00E67F5C">
              <w:rPr>
                <w:b/>
                <w:sz w:val="20"/>
              </w:rPr>
              <w:t>5G, 5F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trubky pro svařování dolů</w:t>
            </w:r>
          </w:p>
        </w:tc>
        <w:tc>
          <w:tcPr>
            <w:tcW w:w="2268" w:type="dxa"/>
            <w:vAlign w:val="center"/>
          </w:tcPr>
          <w:p w:rsidR="004D358F" w:rsidRPr="00E67F5C" w:rsidRDefault="00B651BE" w:rsidP="004D358F">
            <w:pPr>
              <w:tabs>
                <w:tab w:val="left" w:pos="426"/>
              </w:tabs>
              <w:jc w:val="center"/>
              <w:rPr>
                <w:b/>
                <w:sz w:val="20"/>
              </w:rPr>
            </w:pPr>
            <w:r w:rsidRPr="00E67F5C">
              <w:rPr>
                <w:b/>
                <w:sz w:val="20"/>
              </w:rPr>
              <w:t>PJ</w:t>
            </w:r>
          </w:p>
        </w:tc>
        <w:tc>
          <w:tcPr>
            <w:tcW w:w="2268" w:type="dxa"/>
            <w:vAlign w:val="center"/>
          </w:tcPr>
          <w:p w:rsidR="004D358F" w:rsidRPr="00E67F5C" w:rsidRDefault="00B651BE" w:rsidP="004D358F">
            <w:pPr>
              <w:tabs>
                <w:tab w:val="left" w:pos="426"/>
              </w:tabs>
              <w:jc w:val="center"/>
              <w:rPr>
                <w:b/>
                <w:sz w:val="20"/>
              </w:rPr>
            </w:pPr>
            <w:r w:rsidRPr="00E67F5C">
              <w:rPr>
                <w:b/>
                <w:sz w:val="20"/>
              </w:rPr>
              <w:t>5G, 5F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trubky pro obvodové svařování</w:t>
            </w:r>
          </w:p>
        </w:tc>
        <w:tc>
          <w:tcPr>
            <w:tcW w:w="2268" w:type="dxa"/>
            <w:vAlign w:val="center"/>
          </w:tcPr>
          <w:p w:rsidR="004D358F" w:rsidRPr="00E67F5C" w:rsidRDefault="00B651BE" w:rsidP="004D358F">
            <w:pPr>
              <w:tabs>
                <w:tab w:val="left" w:pos="426"/>
              </w:tabs>
              <w:jc w:val="center"/>
              <w:rPr>
                <w:b/>
                <w:sz w:val="20"/>
              </w:rPr>
            </w:pPr>
            <w:r w:rsidRPr="00E67F5C">
              <w:rPr>
                <w:b/>
                <w:sz w:val="20"/>
              </w:rPr>
              <w:t>PK</w:t>
            </w:r>
          </w:p>
        </w:tc>
        <w:tc>
          <w:tcPr>
            <w:tcW w:w="2268" w:type="dxa"/>
            <w:vAlign w:val="center"/>
          </w:tcPr>
          <w:p w:rsidR="004D358F" w:rsidRPr="00E67F5C" w:rsidRDefault="004D358F" w:rsidP="004D358F">
            <w:pPr>
              <w:tabs>
                <w:tab w:val="left" w:pos="426"/>
              </w:tabs>
              <w:jc w:val="center"/>
              <w:rPr>
                <w:b/>
                <w:sz w:val="20"/>
              </w:rPr>
            </w:pPr>
          </w:p>
        </w:tc>
      </w:tr>
      <w:tr w:rsidR="004D358F" w:rsidRPr="00E67F5C" w:rsidTr="004D358F">
        <w:tc>
          <w:tcPr>
            <w:tcW w:w="4535" w:type="dxa"/>
            <w:vAlign w:val="center"/>
          </w:tcPr>
          <w:p w:rsidR="004D358F" w:rsidRPr="00E67F5C" w:rsidRDefault="009D5638" w:rsidP="009D5638">
            <w:pPr>
              <w:tabs>
                <w:tab w:val="left" w:pos="426"/>
              </w:tabs>
              <w:rPr>
                <w:sz w:val="20"/>
              </w:rPr>
            </w:pPr>
            <w:r w:rsidRPr="00E67F5C">
              <w:rPr>
                <w:sz w:val="20"/>
              </w:rPr>
              <w:t>Svařování nahoru k vrcholu svaru</w:t>
            </w:r>
          </w:p>
        </w:tc>
        <w:tc>
          <w:tcPr>
            <w:tcW w:w="2268" w:type="dxa"/>
            <w:vAlign w:val="center"/>
          </w:tcPr>
          <w:p w:rsidR="004D358F" w:rsidRPr="00E67F5C" w:rsidRDefault="009D5638" w:rsidP="004D358F">
            <w:pPr>
              <w:tabs>
                <w:tab w:val="left" w:pos="426"/>
              </w:tabs>
              <w:jc w:val="center"/>
              <w:rPr>
                <w:b/>
                <w:sz w:val="20"/>
              </w:rPr>
            </w:pPr>
            <w:r w:rsidRPr="00E67F5C">
              <w:rPr>
                <w:b/>
                <w:sz w:val="20"/>
              </w:rPr>
              <w:t>H-L045</w:t>
            </w:r>
          </w:p>
        </w:tc>
        <w:tc>
          <w:tcPr>
            <w:tcW w:w="2268" w:type="dxa"/>
            <w:vAlign w:val="center"/>
          </w:tcPr>
          <w:p w:rsidR="004D358F" w:rsidRPr="00E67F5C" w:rsidRDefault="009D5638" w:rsidP="004D358F">
            <w:pPr>
              <w:tabs>
                <w:tab w:val="left" w:pos="426"/>
              </w:tabs>
              <w:jc w:val="center"/>
              <w:rPr>
                <w:b/>
                <w:sz w:val="20"/>
              </w:rPr>
            </w:pPr>
            <w:r w:rsidRPr="00E67F5C">
              <w:rPr>
                <w:b/>
                <w:sz w:val="20"/>
              </w:rPr>
              <w:t>6G, 6GR</w:t>
            </w:r>
          </w:p>
        </w:tc>
      </w:tr>
      <w:tr w:rsidR="00B651BE" w:rsidRPr="00E67F5C" w:rsidTr="004D358F">
        <w:tc>
          <w:tcPr>
            <w:tcW w:w="4535" w:type="dxa"/>
            <w:vAlign w:val="center"/>
          </w:tcPr>
          <w:p w:rsidR="00B651BE" w:rsidRPr="00E67F5C" w:rsidRDefault="009D5638" w:rsidP="004D358F">
            <w:pPr>
              <w:tabs>
                <w:tab w:val="left" w:pos="426"/>
              </w:tabs>
              <w:rPr>
                <w:sz w:val="20"/>
              </w:rPr>
            </w:pPr>
            <w:r w:rsidRPr="00E67F5C">
              <w:rPr>
                <w:sz w:val="20"/>
              </w:rPr>
              <w:t>Svařování od vrcholu svaru dolů</w:t>
            </w:r>
          </w:p>
        </w:tc>
        <w:tc>
          <w:tcPr>
            <w:tcW w:w="2268" w:type="dxa"/>
            <w:vAlign w:val="center"/>
          </w:tcPr>
          <w:p w:rsidR="00B651BE" w:rsidRPr="00E67F5C" w:rsidRDefault="009D5638" w:rsidP="004D358F">
            <w:pPr>
              <w:tabs>
                <w:tab w:val="left" w:pos="426"/>
              </w:tabs>
              <w:jc w:val="center"/>
              <w:rPr>
                <w:b/>
                <w:sz w:val="20"/>
              </w:rPr>
            </w:pPr>
            <w:r w:rsidRPr="00E67F5C">
              <w:rPr>
                <w:b/>
                <w:sz w:val="20"/>
              </w:rPr>
              <w:t>J-L045</w:t>
            </w:r>
          </w:p>
        </w:tc>
        <w:tc>
          <w:tcPr>
            <w:tcW w:w="2268" w:type="dxa"/>
            <w:vAlign w:val="center"/>
          </w:tcPr>
          <w:p w:rsidR="00B651BE" w:rsidRPr="00E67F5C" w:rsidRDefault="00B651BE" w:rsidP="004D358F">
            <w:pPr>
              <w:tabs>
                <w:tab w:val="left" w:pos="426"/>
              </w:tabs>
              <w:jc w:val="center"/>
              <w:rPr>
                <w:sz w:val="20"/>
              </w:rPr>
            </w:pPr>
          </w:p>
        </w:tc>
      </w:tr>
      <w:tr w:rsidR="00B651BE" w:rsidRPr="00E67F5C" w:rsidTr="004D358F">
        <w:tc>
          <w:tcPr>
            <w:tcW w:w="4535" w:type="dxa"/>
            <w:vAlign w:val="center"/>
          </w:tcPr>
          <w:p w:rsidR="00B651BE" w:rsidRPr="00E67F5C" w:rsidRDefault="009D5638" w:rsidP="004D358F">
            <w:pPr>
              <w:tabs>
                <w:tab w:val="left" w:pos="426"/>
              </w:tabs>
              <w:rPr>
                <w:sz w:val="20"/>
              </w:rPr>
            </w:pPr>
            <w:r w:rsidRPr="00E67F5C">
              <w:rPr>
                <w:sz w:val="20"/>
              </w:rPr>
              <w:t>Orbitální svařování</w:t>
            </w:r>
          </w:p>
        </w:tc>
        <w:tc>
          <w:tcPr>
            <w:tcW w:w="2268" w:type="dxa"/>
            <w:vAlign w:val="center"/>
          </w:tcPr>
          <w:p w:rsidR="00B651BE" w:rsidRPr="00E67F5C" w:rsidRDefault="009D5638" w:rsidP="004D358F">
            <w:pPr>
              <w:tabs>
                <w:tab w:val="left" w:pos="426"/>
              </w:tabs>
              <w:jc w:val="center"/>
              <w:rPr>
                <w:b/>
                <w:sz w:val="20"/>
              </w:rPr>
            </w:pPr>
            <w:r w:rsidRPr="00E67F5C">
              <w:rPr>
                <w:b/>
                <w:sz w:val="20"/>
              </w:rPr>
              <w:t>K-L045</w:t>
            </w:r>
          </w:p>
        </w:tc>
        <w:tc>
          <w:tcPr>
            <w:tcW w:w="2268" w:type="dxa"/>
            <w:vAlign w:val="center"/>
          </w:tcPr>
          <w:p w:rsidR="00B651BE" w:rsidRPr="00E67F5C" w:rsidRDefault="00B651BE" w:rsidP="004D358F">
            <w:pPr>
              <w:tabs>
                <w:tab w:val="left" w:pos="426"/>
              </w:tabs>
              <w:jc w:val="center"/>
              <w:rPr>
                <w:sz w:val="20"/>
              </w:rPr>
            </w:pPr>
          </w:p>
        </w:tc>
      </w:tr>
      <w:tr w:rsidR="009D5638" w:rsidRPr="00E67F5C" w:rsidTr="009D5638">
        <w:tc>
          <w:tcPr>
            <w:tcW w:w="4535" w:type="dxa"/>
            <w:vAlign w:val="center"/>
          </w:tcPr>
          <w:p w:rsidR="009D5638" w:rsidRPr="00E67F5C" w:rsidRDefault="009D5638" w:rsidP="004D358F">
            <w:pPr>
              <w:tabs>
                <w:tab w:val="left" w:pos="426"/>
              </w:tabs>
              <w:rPr>
                <w:b/>
                <w:sz w:val="20"/>
              </w:rPr>
            </w:pPr>
            <w:r w:rsidRPr="00E67F5C">
              <w:rPr>
                <w:b/>
                <w:sz w:val="20"/>
              </w:rPr>
              <w:t>PODLE ASME</w:t>
            </w:r>
          </w:p>
        </w:tc>
        <w:tc>
          <w:tcPr>
            <w:tcW w:w="2268" w:type="dxa"/>
            <w:vAlign w:val="center"/>
          </w:tcPr>
          <w:p w:rsidR="009D5638" w:rsidRPr="00E67F5C" w:rsidRDefault="009D5638" w:rsidP="009D5638">
            <w:pPr>
              <w:tabs>
                <w:tab w:val="left" w:pos="426"/>
              </w:tabs>
              <w:rPr>
                <w:sz w:val="20"/>
              </w:rPr>
            </w:pPr>
            <w:r w:rsidRPr="00E67F5C">
              <w:rPr>
                <w:b/>
                <w:sz w:val="20"/>
              </w:rPr>
              <w:t>F</w:t>
            </w:r>
            <w:r w:rsidRPr="00E67F5C">
              <w:rPr>
                <w:sz w:val="20"/>
              </w:rPr>
              <w:t xml:space="preserve"> – koutový spoj</w:t>
            </w:r>
          </w:p>
        </w:tc>
        <w:tc>
          <w:tcPr>
            <w:tcW w:w="2268" w:type="dxa"/>
            <w:vAlign w:val="center"/>
          </w:tcPr>
          <w:p w:rsidR="009D5638" w:rsidRPr="00E67F5C" w:rsidRDefault="009D5638" w:rsidP="009D5638">
            <w:pPr>
              <w:tabs>
                <w:tab w:val="left" w:pos="426"/>
              </w:tabs>
              <w:rPr>
                <w:sz w:val="20"/>
              </w:rPr>
            </w:pPr>
            <w:r w:rsidRPr="00E67F5C">
              <w:rPr>
                <w:b/>
                <w:sz w:val="20"/>
              </w:rPr>
              <w:t>G</w:t>
            </w:r>
            <w:r w:rsidRPr="00E67F5C">
              <w:rPr>
                <w:sz w:val="20"/>
              </w:rPr>
              <w:t xml:space="preserve"> – tupý spoj</w:t>
            </w:r>
          </w:p>
        </w:tc>
      </w:tr>
      <w:tr w:rsidR="009D5638" w:rsidRPr="00E67F5C" w:rsidTr="006337AD">
        <w:tc>
          <w:tcPr>
            <w:tcW w:w="4535" w:type="dxa"/>
            <w:vAlign w:val="center"/>
          </w:tcPr>
          <w:p w:rsidR="009D5638" w:rsidRPr="00E67F5C" w:rsidRDefault="009D5638" w:rsidP="009D5638">
            <w:pPr>
              <w:tabs>
                <w:tab w:val="left" w:pos="426"/>
              </w:tabs>
              <w:rPr>
                <w:sz w:val="20"/>
              </w:rPr>
            </w:pPr>
            <w:r w:rsidRPr="00E67F5C">
              <w:rPr>
                <w:b/>
                <w:sz w:val="20"/>
              </w:rPr>
              <w:t>FR</w:t>
            </w:r>
            <w:r w:rsidRPr="00E67F5C">
              <w:rPr>
                <w:sz w:val="20"/>
              </w:rPr>
              <w:t xml:space="preserve"> – koutový spoj trubka-plech</w:t>
            </w:r>
          </w:p>
        </w:tc>
        <w:tc>
          <w:tcPr>
            <w:tcW w:w="4536" w:type="dxa"/>
            <w:gridSpan w:val="2"/>
            <w:vAlign w:val="center"/>
          </w:tcPr>
          <w:p w:rsidR="009D5638" w:rsidRPr="00E67F5C" w:rsidRDefault="009D5638" w:rsidP="009D5638">
            <w:pPr>
              <w:tabs>
                <w:tab w:val="left" w:pos="426"/>
              </w:tabs>
              <w:rPr>
                <w:sz w:val="20"/>
              </w:rPr>
            </w:pPr>
            <w:r w:rsidRPr="00E67F5C">
              <w:rPr>
                <w:b/>
                <w:sz w:val="20"/>
              </w:rPr>
              <w:t>GR</w:t>
            </w:r>
            <w:r w:rsidRPr="00E67F5C">
              <w:rPr>
                <w:sz w:val="20"/>
              </w:rPr>
              <w:t xml:space="preserve"> – tupý spoj příruby v šikmé poloze</w:t>
            </w:r>
          </w:p>
        </w:tc>
      </w:tr>
    </w:tbl>
    <w:p w:rsidR="00D26AFE" w:rsidRDefault="00D26AFE" w:rsidP="00D26AFE">
      <w:pPr>
        <w:tabs>
          <w:tab w:val="left" w:pos="426"/>
        </w:tabs>
      </w:pPr>
    </w:p>
    <w:p w:rsidR="004C4D33" w:rsidRDefault="004C4D33" w:rsidP="005908F2">
      <w:pPr>
        <w:tabs>
          <w:tab w:val="left" w:pos="426"/>
        </w:tabs>
        <w:jc w:val="both"/>
      </w:pPr>
      <w:r>
        <w:t>Při označení polohy svařování pro výrobu svarů je vedle určení hlavní polohy svařování (např. PA, PB, PC atd.)</w:t>
      </w:r>
      <w:r w:rsidR="005908F2">
        <w:t xml:space="preserve"> nutné doplnit sklon a otáčení. Pro nesouměrné tolerance se povrch svaru otáčí v kladném smyslu směrem k hlavní poloze svařování PA a v záporném smyslu k hlavní poloze svařování PE. Symbol pro hlavní polohu může být doplněn</w:t>
      </w:r>
      <w:r>
        <w:t xml:space="preserve"> hodnotami pro sklon a otočení v trojmístném tvaru.</w:t>
      </w:r>
    </w:p>
    <w:p w:rsidR="009623E8" w:rsidRPr="00FC7AA9" w:rsidRDefault="00FC7AA9" w:rsidP="00FC7AA9">
      <w:pPr>
        <w:tabs>
          <w:tab w:val="left" w:pos="426"/>
        </w:tabs>
        <w:jc w:val="right"/>
        <w:rPr>
          <w:u w:val="single"/>
        </w:rPr>
      </w:pPr>
      <w:r w:rsidRPr="00FC7AA9">
        <w:rPr>
          <w:u w:val="single"/>
        </w:rPr>
        <w:t>Tabulka č. 7</w:t>
      </w:r>
    </w:p>
    <w:tbl>
      <w:tblPr>
        <w:tblStyle w:val="Mkatabulky"/>
        <w:tblW w:w="8037" w:type="dxa"/>
        <w:tblLook w:val="04A0"/>
      </w:tblPr>
      <w:tblGrid>
        <w:gridCol w:w="2835"/>
        <w:gridCol w:w="1734"/>
        <w:gridCol w:w="1734"/>
        <w:gridCol w:w="1734"/>
      </w:tblGrid>
      <w:tr w:rsidR="009623E8" w:rsidRPr="005D0A57" w:rsidTr="00E67F5C">
        <w:trPr>
          <w:trHeight w:val="340"/>
        </w:trPr>
        <w:tc>
          <w:tcPr>
            <w:tcW w:w="2835" w:type="dxa"/>
            <w:vAlign w:val="center"/>
          </w:tcPr>
          <w:p w:rsidR="009623E8" w:rsidRPr="005D0A57" w:rsidRDefault="009623E8" w:rsidP="009623E8">
            <w:pPr>
              <w:tabs>
                <w:tab w:val="left" w:pos="426"/>
              </w:tabs>
              <w:jc w:val="center"/>
              <w:rPr>
                <w:b/>
                <w:sz w:val="20"/>
              </w:rPr>
            </w:pPr>
            <w:r w:rsidRPr="005D0A57">
              <w:rPr>
                <w:b/>
                <w:sz w:val="20"/>
              </w:rPr>
              <w:t>Poloha svařování</w:t>
            </w:r>
          </w:p>
        </w:tc>
        <w:tc>
          <w:tcPr>
            <w:tcW w:w="1734" w:type="dxa"/>
            <w:vAlign w:val="center"/>
          </w:tcPr>
          <w:p w:rsidR="009623E8" w:rsidRPr="005D0A57" w:rsidRDefault="009623E8" w:rsidP="00E67F5C">
            <w:pPr>
              <w:tabs>
                <w:tab w:val="left" w:pos="426"/>
              </w:tabs>
              <w:jc w:val="center"/>
              <w:rPr>
                <w:b/>
                <w:sz w:val="20"/>
              </w:rPr>
            </w:pPr>
            <w:r w:rsidRPr="005D0A57">
              <w:rPr>
                <w:b/>
                <w:sz w:val="20"/>
              </w:rPr>
              <w:t xml:space="preserve">Symbol </w:t>
            </w:r>
          </w:p>
        </w:tc>
        <w:tc>
          <w:tcPr>
            <w:tcW w:w="1734" w:type="dxa"/>
            <w:vAlign w:val="center"/>
          </w:tcPr>
          <w:p w:rsidR="009623E8" w:rsidRPr="005D0A57" w:rsidRDefault="009623E8" w:rsidP="00E67F5C">
            <w:pPr>
              <w:tabs>
                <w:tab w:val="left" w:pos="426"/>
              </w:tabs>
              <w:jc w:val="center"/>
              <w:rPr>
                <w:b/>
                <w:sz w:val="20"/>
              </w:rPr>
            </w:pPr>
            <w:r w:rsidRPr="005D0A57">
              <w:rPr>
                <w:b/>
                <w:sz w:val="20"/>
              </w:rPr>
              <w:t>Sklon</w:t>
            </w:r>
            <w:r w:rsidR="00E67F5C">
              <w:rPr>
                <w:b/>
                <w:sz w:val="20"/>
              </w:rPr>
              <w:t xml:space="preserve"> - S</w:t>
            </w:r>
          </w:p>
        </w:tc>
        <w:tc>
          <w:tcPr>
            <w:tcW w:w="1734" w:type="dxa"/>
            <w:vAlign w:val="center"/>
          </w:tcPr>
          <w:p w:rsidR="009623E8" w:rsidRPr="005D0A57" w:rsidRDefault="009623E8" w:rsidP="00E67F5C">
            <w:pPr>
              <w:tabs>
                <w:tab w:val="left" w:pos="426"/>
              </w:tabs>
              <w:jc w:val="center"/>
              <w:rPr>
                <w:b/>
                <w:sz w:val="20"/>
              </w:rPr>
            </w:pPr>
            <w:r w:rsidRPr="005D0A57">
              <w:rPr>
                <w:b/>
                <w:sz w:val="20"/>
              </w:rPr>
              <w:t>Otočení</w:t>
            </w:r>
            <w:r w:rsidR="00E67F5C">
              <w:rPr>
                <w:b/>
                <w:sz w:val="20"/>
              </w:rPr>
              <w:t xml:space="preserve"> - R</w:t>
            </w:r>
          </w:p>
        </w:tc>
      </w:tr>
      <w:tr w:rsidR="0065704F" w:rsidRPr="005D0A57" w:rsidTr="005D0A57">
        <w:trPr>
          <w:trHeight w:val="227"/>
        </w:trPr>
        <w:tc>
          <w:tcPr>
            <w:tcW w:w="8037" w:type="dxa"/>
            <w:gridSpan w:val="4"/>
            <w:vAlign w:val="center"/>
          </w:tcPr>
          <w:p w:rsidR="0065704F" w:rsidRPr="005D0A57" w:rsidRDefault="0065704F" w:rsidP="006337AD">
            <w:pPr>
              <w:tabs>
                <w:tab w:val="left" w:pos="426"/>
              </w:tabs>
              <w:jc w:val="center"/>
              <w:rPr>
                <w:b/>
                <w:sz w:val="20"/>
              </w:rPr>
            </w:pPr>
            <w:r w:rsidRPr="005D0A57">
              <w:rPr>
                <w:b/>
                <w:sz w:val="20"/>
              </w:rPr>
              <w:t>Tupé svary</w:t>
            </w:r>
          </w:p>
        </w:tc>
      </w:tr>
      <w:tr w:rsidR="009623E8" w:rsidTr="007B2323">
        <w:trPr>
          <w:trHeight w:val="340"/>
        </w:trPr>
        <w:tc>
          <w:tcPr>
            <w:tcW w:w="2835" w:type="dxa"/>
            <w:vAlign w:val="center"/>
          </w:tcPr>
          <w:p w:rsidR="009623E8" w:rsidRPr="005D0A57" w:rsidRDefault="009623E8" w:rsidP="009623E8">
            <w:pPr>
              <w:tabs>
                <w:tab w:val="left" w:pos="426"/>
              </w:tabs>
              <w:rPr>
                <w:sz w:val="20"/>
              </w:rPr>
            </w:pPr>
            <w:r w:rsidRPr="005D0A57">
              <w:rPr>
                <w:sz w:val="20"/>
              </w:rPr>
              <w:t xml:space="preserve">Vodorovná shora </w:t>
            </w:r>
          </w:p>
        </w:tc>
        <w:tc>
          <w:tcPr>
            <w:tcW w:w="1734" w:type="dxa"/>
            <w:vAlign w:val="center"/>
          </w:tcPr>
          <w:p w:rsidR="009623E8" w:rsidRPr="005D0A57" w:rsidRDefault="009623E8" w:rsidP="007B2323">
            <w:pPr>
              <w:tabs>
                <w:tab w:val="left" w:pos="426"/>
              </w:tabs>
              <w:jc w:val="center"/>
              <w:rPr>
                <w:b/>
                <w:sz w:val="20"/>
              </w:rPr>
            </w:pPr>
            <w:r w:rsidRPr="005D0A57">
              <w:rPr>
                <w:b/>
                <w:sz w:val="20"/>
              </w:rPr>
              <w:t>P</w:t>
            </w:r>
            <w:r w:rsidR="007B2323" w:rsidRPr="005D0A57">
              <w:rPr>
                <w:b/>
                <w:sz w:val="20"/>
              </w:rPr>
              <w:t>A</w:t>
            </w:r>
          </w:p>
        </w:tc>
        <w:tc>
          <w:tcPr>
            <w:tcW w:w="1734" w:type="dxa"/>
            <w:vAlign w:val="center"/>
          </w:tcPr>
          <w:p w:rsidR="009623E8" w:rsidRPr="005D0A57" w:rsidRDefault="007B2323" w:rsidP="006337AD">
            <w:pPr>
              <w:tabs>
                <w:tab w:val="left" w:pos="426"/>
              </w:tabs>
              <w:jc w:val="center"/>
              <w:rPr>
                <w:b/>
                <w:sz w:val="20"/>
              </w:rPr>
            </w:pPr>
            <w:r w:rsidRPr="005D0A57">
              <w:rPr>
                <w:b/>
                <w:sz w:val="20"/>
              </w:rPr>
              <w:t>± 15°</w:t>
            </w:r>
          </w:p>
        </w:tc>
        <w:tc>
          <w:tcPr>
            <w:tcW w:w="1734" w:type="dxa"/>
            <w:vAlign w:val="center"/>
          </w:tcPr>
          <w:p w:rsidR="009623E8" w:rsidRPr="005D0A57" w:rsidRDefault="007B2323" w:rsidP="007B2323">
            <w:pPr>
              <w:tabs>
                <w:tab w:val="left" w:pos="426"/>
              </w:tabs>
              <w:jc w:val="center"/>
              <w:rPr>
                <w:b/>
                <w:sz w:val="20"/>
              </w:rPr>
            </w:pPr>
            <w:r w:rsidRPr="005D0A57">
              <w:rPr>
                <w:b/>
                <w:sz w:val="20"/>
              </w:rPr>
              <w:t>± 30°</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w:t>
            </w:r>
          </w:p>
        </w:tc>
        <w:tc>
          <w:tcPr>
            <w:tcW w:w="1734" w:type="dxa"/>
            <w:vAlign w:val="center"/>
          </w:tcPr>
          <w:p w:rsidR="009623E8" w:rsidRPr="005D0A57" w:rsidRDefault="009623E8" w:rsidP="006337AD">
            <w:pPr>
              <w:tabs>
                <w:tab w:val="left" w:pos="426"/>
              </w:tabs>
              <w:jc w:val="center"/>
              <w:rPr>
                <w:b/>
                <w:sz w:val="20"/>
              </w:rPr>
            </w:pPr>
            <w:r w:rsidRPr="005D0A57">
              <w:rPr>
                <w:b/>
                <w:sz w:val="20"/>
              </w:rPr>
              <w:t>PC</w:t>
            </w:r>
          </w:p>
        </w:tc>
        <w:tc>
          <w:tcPr>
            <w:tcW w:w="1734" w:type="dxa"/>
            <w:vAlign w:val="center"/>
          </w:tcPr>
          <w:p w:rsidR="009623E8" w:rsidRPr="005D0A57" w:rsidRDefault="007B2323" w:rsidP="006337AD">
            <w:pPr>
              <w:tabs>
                <w:tab w:val="left" w:pos="426"/>
              </w:tabs>
              <w:jc w:val="center"/>
              <w:rPr>
                <w:b/>
                <w:sz w:val="20"/>
              </w:rPr>
            </w:pPr>
            <w:r w:rsidRPr="005D0A57">
              <w:rPr>
                <w:b/>
                <w:sz w:val="20"/>
              </w:rPr>
              <w:t>± 15°</w:t>
            </w:r>
          </w:p>
        </w:tc>
        <w:tc>
          <w:tcPr>
            <w:tcW w:w="1734" w:type="dxa"/>
            <w:vAlign w:val="center"/>
          </w:tcPr>
          <w:p w:rsidR="009623E8" w:rsidRPr="005D0A57" w:rsidRDefault="007B2323" w:rsidP="007B2323">
            <w:pPr>
              <w:tabs>
                <w:tab w:val="left" w:pos="426"/>
              </w:tabs>
              <w:jc w:val="center"/>
              <w:rPr>
                <w:b/>
                <w:sz w:val="20"/>
              </w:rPr>
            </w:pPr>
            <w:r w:rsidRPr="005D0A57">
              <w:rPr>
                <w:b/>
                <w:sz w:val="20"/>
              </w:rPr>
              <w:t>+ 60°</w:t>
            </w:r>
          </w:p>
          <w:p w:rsidR="007B2323" w:rsidRPr="005D0A57" w:rsidRDefault="007B2323" w:rsidP="007B2323">
            <w:pPr>
              <w:tabs>
                <w:tab w:val="left" w:pos="426"/>
              </w:tabs>
              <w:jc w:val="center"/>
              <w:rPr>
                <w:b/>
                <w:sz w:val="20"/>
              </w:rPr>
            </w:pPr>
            <w:r w:rsidRPr="005D0A57">
              <w:rPr>
                <w:b/>
                <w:sz w:val="20"/>
              </w:rPr>
              <w:t>- 10°</w:t>
            </w:r>
          </w:p>
        </w:tc>
      </w:tr>
      <w:tr w:rsidR="009623E8" w:rsidTr="007B2323">
        <w:trPr>
          <w:trHeight w:val="340"/>
        </w:trPr>
        <w:tc>
          <w:tcPr>
            <w:tcW w:w="2835" w:type="dxa"/>
            <w:vAlign w:val="center"/>
          </w:tcPr>
          <w:p w:rsidR="009623E8" w:rsidRPr="005D0A57" w:rsidRDefault="009623E8" w:rsidP="009623E8">
            <w:pPr>
              <w:tabs>
                <w:tab w:val="left" w:pos="426"/>
              </w:tabs>
              <w:rPr>
                <w:sz w:val="20"/>
              </w:rPr>
            </w:pPr>
            <w:r w:rsidRPr="005D0A57">
              <w:rPr>
                <w:sz w:val="20"/>
              </w:rPr>
              <w:t>Vodorovná nad hlavou</w:t>
            </w:r>
          </w:p>
        </w:tc>
        <w:tc>
          <w:tcPr>
            <w:tcW w:w="1734" w:type="dxa"/>
            <w:vAlign w:val="center"/>
          </w:tcPr>
          <w:p w:rsidR="009623E8" w:rsidRPr="005D0A57" w:rsidRDefault="009623E8" w:rsidP="007B2323">
            <w:pPr>
              <w:tabs>
                <w:tab w:val="left" w:pos="426"/>
              </w:tabs>
              <w:jc w:val="center"/>
              <w:rPr>
                <w:b/>
                <w:sz w:val="20"/>
              </w:rPr>
            </w:pPr>
            <w:r w:rsidRPr="005D0A57">
              <w:rPr>
                <w:b/>
                <w:sz w:val="20"/>
              </w:rPr>
              <w:t>P</w:t>
            </w:r>
            <w:r w:rsidR="007B2323" w:rsidRPr="005D0A57">
              <w:rPr>
                <w:b/>
                <w:sz w:val="20"/>
              </w:rPr>
              <w:t>E</w:t>
            </w:r>
          </w:p>
        </w:tc>
        <w:tc>
          <w:tcPr>
            <w:tcW w:w="1734" w:type="dxa"/>
            <w:vAlign w:val="center"/>
          </w:tcPr>
          <w:p w:rsidR="009623E8" w:rsidRPr="005D0A57" w:rsidRDefault="007B2323" w:rsidP="006337AD">
            <w:pPr>
              <w:tabs>
                <w:tab w:val="left" w:pos="426"/>
              </w:tabs>
              <w:jc w:val="center"/>
              <w:rPr>
                <w:b/>
                <w:sz w:val="20"/>
              </w:rPr>
            </w:pPr>
            <w:r w:rsidRPr="005D0A57">
              <w:rPr>
                <w:b/>
                <w:sz w:val="20"/>
              </w:rPr>
              <w:t>± 80°</w:t>
            </w:r>
          </w:p>
        </w:tc>
        <w:tc>
          <w:tcPr>
            <w:tcW w:w="1734" w:type="dxa"/>
            <w:vAlign w:val="center"/>
          </w:tcPr>
          <w:p w:rsidR="009623E8" w:rsidRPr="005D0A57" w:rsidRDefault="007B2323" w:rsidP="007B2323">
            <w:pPr>
              <w:tabs>
                <w:tab w:val="left" w:pos="426"/>
              </w:tabs>
              <w:jc w:val="center"/>
              <w:rPr>
                <w:b/>
                <w:sz w:val="20"/>
              </w:rPr>
            </w:pPr>
            <w:r w:rsidRPr="005D0A57">
              <w:rPr>
                <w:b/>
                <w:sz w:val="20"/>
              </w:rPr>
              <w:t>± 80°</w:t>
            </w:r>
          </w:p>
        </w:tc>
      </w:tr>
      <w:tr w:rsidR="009623E8" w:rsidTr="005D0A57">
        <w:trPr>
          <w:trHeight w:val="397"/>
        </w:trPr>
        <w:tc>
          <w:tcPr>
            <w:tcW w:w="2835" w:type="dxa"/>
            <w:vAlign w:val="center"/>
          </w:tcPr>
          <w:p w:rsidR="009623E8" w:rsidRPr="005D0A57" w:rsidRDefault="009623E8" w:rsidP="006337AD">
            <w:pPr>
              <w:tabs>
                <w:tab w:val="left" w:pos="426"/>
              </w:tabs>
              <w:rPr>
                <w:sz w:val="20"/>
              </w:rPr>
            </w:pPr>
            <w:r w:rsidRPr="005D0A57">
              <w:rPr>
                <w:sz w:val="20"/>
              </w:rPr>
              <w:t>Svislá</w:t>
            </w:r>
          </w:p>
        </w:tc>
        <w:tc>
          <w:tcPr>
            <w:tcW w:w="1734" w:type="dxa"/>
            <w:vAlign w:val="center"/>
          </w:tcPr>
          <w:p w:rsidR="009623E8" w:rsidRPr="005D0A57" w:rsidRDefault="009623E8" w:rsidP="007B2323">
            <w:pPr>
              <w:tabs>
                <w:tab w:val="left" w:pos="426"/>
              </w:tabs>
              <w:jc w:val="center"/>
              <w:rPr>
                <w:b/>
                <w:sz w:val="20"/>
              </w:rPr>
            </w:pPr>
            <w:r w:rsidRPr="005D0A57">
              <w:rPr>
                <w:b/>
                <w:sz w:val="20"/>
              </w:rPr>
              <w:t>P</w:t>
            </w:r>
            <w:r w:rsidR="007B2323" w:rsidRPr="005D0A57">
              <w:rPr>
                <w:b/>
                <w:sz w:val="20"/>
              </w:rPr>
              <w:t>F, PG</w:t>
            </w:r>
          </w:p>
        </w:tc>
        <w:tc>
          <w:tcPr>
            <w:tcW w:w="1734" w:type="dxa"/>
            <w:vAlign w:val="center"/>
          </w:tcPr>
          <w:p w:rsidR="009623E8" w:rsidRPr="005D0A57" w:rsidRDefault="007B2323" w:rsidP="006337AD">
            <w:pPr>
              <w:tabs>
                <w:tab w:val="left" w:pos="426"/>
              </w:tabs>
              <w:jc w:val="center"/>
              <w:rPr>
                <w:b/>
                <w:sz w:val="20"/>
              </w:rPr>
            </w:pPr>
            <w:r w:rsidRPr="005D0A57">
              <w:rPr>
                <w:b/>
                <w:sz w:val="20"/>
              </w:rPr>
              <w:t>+ 75°</w:t>
            </w:r>
          </w:p>
          <w:p w:rsidR="007B2323" w:rsidRPr="005D0A57" w:rsidRDefault="007B2323" w:rsidP="006337AD">
            <w:pPr>
              <w:tabs>
                <w:tab w:val="left" w:pos="426"/>
              </w:tabs>
              <w:jc w:val="center"/>
              <w:rPr>
                <w:b/>
                <w:sz w:val="20"/>
              </w:rPr>
            </w:pPr>
            <w:r w:rsidRPr="005D0A57">
              <w:rPr>
                <w:b/>
                <w:sz w:val="20"/>
              </w:rPr>
              <w:t>- 10°</w:t>
            </w:r>
          </w:p>
        </w:tc>
        <w:tc>
          <w:tcPr>
            <w:tcW w:w="1734" w:type="dxa"/>
            <w:vAlign w:val="center"/>
          </w:tcPr>
          <w:p w:rsidR="009623E8" w:rsidRPr="005D0A57" w:rsidRDefault="007B2323" w:rsidP="007B2323">
            <w:pPr>
              <w:tabs>
                <w:tab w:val="left" w:pos="426"/>
              </w:tabs>
              <w:jc w:val="center"/>
              <w:rPr>
                <w:b/>
                <w:sz w:val="20"/>
              </w:rPr>
            </w:pPr>
            <w:r w:rsidRPr="005D0A57">
              <w:rPr>
                <w:b/>
                <w:sz w:val="20"/>
              </w:rPr>
              <w:t>± 100°</w:t>
            </w:r>
          </w:p>
          <w:p w:rsidR="007B2323" w:rsidRPr="005D0A57" w:rsidRDefault="007B2323" w:rsidP="007B2323">
            <w:pPr>
              <w:tabs>
                <w:tab w:val="left" w:pos="426"/>
              </w:tabs>
              <w:jc w:val="center"/>
              <w:rPr>
                <w:b/>
                <w:sz w:val="20"/>
              </w:rPr>
            </w:pPr>
            <w:r w:rsidRPr="005D0A57">
              <w:rPr>
                <w:b/>
                <w:sz w:val="20"/>
              </w:rPr>
              <w:t>± 180°</w:t>
            </w:r>
          </w:p>
        </w:tc>
      </w:tr>
      <w:tr w:rsidR="0065704F" w:rsidRPr="005D0A57" w:rsidTr="005D0A57">
        <w:trPr>
          <w:trHeight w:val="227"/>
        </w:trPr>
        <w:tc>
          <w:tcPr>
            <w:tcW w:w="8037" w:type="dxa"/>
            <w:gridSpan w:val="4"/>
            <w:vAlign w:val="center"/>
          </w:tcPr>
          <w:p w:rsidR="0065704F" w:rsidRPr="005D0A57" w:rsidRDefault="0065704F" w:rsidP="006337AD">
            <w:pPr>
              <w:tabs>
                <w:tab w:val="left" w:pos="426"/>
              </w:tabs>
              <w:jc w:val="center"/>
              <w:rPr>
                <w:b/>
                <w:sz w:val="20"/>
              </w:rPr>
            </w:pPr>
            <w:r w:rsidRPr="005D0A57">
              <w:rPr>
                <w:b/>
                <w:sz w:val="20"/>
              </w:rPr>
              <w:t>Koutové svary</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 shora</w:t>
            </w:r>
          </w:p>
        </w:tc>
        <w:tc>
          <w:tcPr>
            <w:tcW w:w="1734" w:type="dxa"/>
            <w:vAlign w:val="center"/>
          </w:tcPr>
          <w:p w:rsidR="009623E8" w:rsidRPr="005D0A57" w:rsidRDefault="009623E8" w:rsidP="005D0A57">
            <w:pPr>
              <w:tabs>
                <w:tab w:val="left" w:pos="426"/>
              </w:tabs>
              <w:jc w:val="center"/>
              <w:rPr>
                <w:b/>
                <w:sz w:val="20"/>
              </w:rPr>
            </w:pPr>
            <w:r w:rsidRPr="005D0A57">
              <w:rPr>
                <w:b/>
                <w:sz w:val="20"/>
              </w:rPr>
              <w:t>P</w:t>
            </w:r>
            <w:r w:rsidR="005D0A57" w:rsidRPr="005D0A57">
              <w:rPr>
                <w:b/>
                <w:sz w:val="20"/>
              </w:rPr>
              <w:t>A</w:t>
            </w:r>
          </w:p>
        </w:tc>
        <w:tc>
          <w:tcPr>
            <w:tcW w:w="1734" w:type="dxa"/>
            <w:vAlign w:val="center"/>
          </w:tcPr>
          <w:p w:rsidR="009623E8" w:rsidRPr="005D0A57" w:rsidRDefault="005D0A57" w:rsidP="006337AD">
            <w:pPr>
              <w:tabs>
                <w:tab w:val="left" w:pos="426"/>
              </w:tabs>
              <w:jc w:val="center"/>
              <w:rPr>
                <w:b/>
                <w:sz w:val="20"/>
              </w:rPr>
            </w:pPr>
            <w:r w:rsidRPr="005D0A57">
              <w:rPr>
                <w:b/>
                <w:sz w:val="20"/>
              </w:rPr>
              <w:t>± 15°</w:t>
            </w:r>
          </w:p>
        </w:tc>
        <w:tc>
          <w:tcPr>
            <w:tcW w:w="1734" w:type="dxa"/>
            <w:vAlign w:val="center"/>
          </w:tcPr>
          <w:p w:rsidR="009623E8" w:rsidRPr="005D0A57" w:rsidRDefault="005D0A57" w:rsidP="007B2323">
            <w:pPr>
              <w:tabs>
                <w:tab w:val="left" w:pos="426"/>
              </w:tabs>
              <w:jc w:val="center"/>
              <w:rPr>
                <w:b/>
                <w:sz w:val="20"/>
              </w:rPr>
            </w:pPr>
            <w:r w:rsidRPr="005D0A57">
              <w:rPr>
                <w:b/>
                <w:sz w:val="20"/>
              </w:rPr>
              <w:t>± 30°</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 šikmo shora</w:t>
            </w:r>
          </w:p>
        </w:tc>
        <w:tc>
          <w:tcPr>
            <w:tcW w:w="1734" w:type="dxa"/>
            <w:vAlign w:val="center"/>
          </w:tcPr>
          <w:p w:rsidR="009623E8" w:rsidRPr="005D0A57" w:rsidRDefault="009623E8" w:rsidP="005D0A57">
            <w:pPr>
              <w:tabs>
                <w:tab w:val="left" w:pos="426"/>
              </w:tabs>
              <w:jc w:val="center"/>
              <w:rPr>
                <w:b/>
                <w:sz w:val="20"/>
              </w:rPr>
            </w:pPr>
            <w:r w:rsidRPr="005D0A57">
              <w:rPr>
                <w:b/>
                <w:sz w:val="20"/>
              </w:rPr>
              <w:t>P</w:t>
            </w:r>
            <w:r w:rsidR="005D0A57" w:rsidRPr="005D0A57">
              <w:rPr>
                <w:b/>
                <w:sz w:val="20"/>
              </w:rPr>
              <w:t>B</w:t>
            </w:r>
          </w:p>
        </w:tc>
        <w:tc>
          <w:tcPr>
            <w:tcW w:w="1734" w:type="dxa"/>
            <w:vAlign w:val="center"/>
          </w:tcPr>
          <w:p w:rsidR="009623E8" w:rsidRPr="005D0A57" w:rsidRDefault="005D0A57" w:rsidP="006337AD">
            <w:pPr>
              <w:tabs>
                <w:tab w:val="left" w:pos="426"/>
              </w:tabs>
              <w:jc w:val="center"/>
              <w:rPr>
                <w:b/>
                <w:sz w:val="20"/>
              </w:rPr>
            </w:pPr>
            <w:r w:rsidRPr="005D0A57">
              <w:rPr>
                <w:b/>
                <w:sz w:val="20"/>
              </w:rPr>
              <w:t>± 15°</w:t>
            </w:r>
          </w:p>
        </w:tc>
        <w:tc>
          <w:tcPr>
            <w:tcW w:w="1734" w:type="dxa"/>
            <w:vAlign w:val="center"/>
          </w:tcPr>
          <w:p w:rsidR="009623E8" w:rsidRPr="005D0A57" w:rsidRDefault="005D0A57" w:rsidP="007B2323">
            <w:pPr>
              <w:tabs>
                <w:tab w:val="left" w:pos="426"/>
              </w:tabs>
              <w:jc w:val="center"/>
              <w:rPr>
                <w:b/>
                <w:sz w:val="20"/>
              </w:rPr>
            </w:pPr>
            <w:r w:rsidRPr="005D0A57">
              <w:rPr>
                <w:b/>
                <w:sz w:val="20"/>
              </w:rPr>
              <w:t>+ 15°</w:t>
            </w:r>
          </w:p>
          <w:p w:rsidR="005D0A57" w:rsidRPr="005D0A57" w:rsidRDefault="005D0A57" w:rsidP="007B2323">
            <w:pPr>
              <w:tabs>
                <w:tab w:val="left" w:pos="426"/>
              </w:tabs>
              <w:jc w:val="center"/>
              <w:rPr>
                <w:b/>
                <w:sz w:val="20"/>
              </w:rPr>
            </w:pPr>
            <w:r w:rsidRPr="005D0A57">
              <w:rPr>
                <w:b/>
                <w:sz w:val="20"/>
              </w:rPr>
              <w:t>- 10°</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w:t>
            </w:r>
          </w:p>
        </w:tc>
        <w:tc>
          <w:tcPr>
            <w:tcW w:w="1734" w:type="dxa"/>
            <w:vAlign w:val="center"/>
          </w:tcPr>
          <w:p w:rsidR="009623E8" w:rsidRPr="005D0A57" w:rsidRDefault="005D0A57" w:rsidP="006337AD">
            <w:pPr>
              <w:tabs>
                <w:tab w:val="left" w:pos="426"/>
              </w:tabs>
              <w:jc w:val="center"/>
              <w:rPr>
                <w:b/>
                <w:sz w:val="20"/>
              </w:rPr>
            </w:pPr>
            <w:r w:rsidRPr="005D0A57">
              <w:rPr>
                <w:b/>
                <w:sz w:val="20"/>
              </w:rPr>
              <w:t>PC</w:t>
            </w:r>
          </w:p>
        </w:tc>
        <w:tc>
          <w:tcPr>
            <w:tcW w:w="1734" w:type="dxa"/>
            <w:vAlign w:val="center"/>
          </w:tcPr>
          <w:p w:rsidR="009623E8" w:rsidRPr="005D0A57" w:rsidRDefault="005D0A57" w:rsidP="006337AD">
            <w:pPr>
              <w:tabs>
                <w:tab w:val="left" w:pos="426"/>
              </w:tabs>
              <w:jc w:val="center"/>
              <w:rPr>
                <w:b/>
                <w:sz w:val="20"/>
              </w:rPr>
            </w:pPr>
            <w:r w:rsidRPr="005D0A57">
              <w:rPr>
                <w:b/>
                <w:sz w:val="20"/>
              </w:rPr>
              <w:t>± 15°</w:t>
            </w:r>
          </w:p>
        </w:tc>
        <w:tc>
          <w:tcPr>
            <w:tcW w:w="1734" w:type="dxa"/>
            <w:vAlign w:val="center"/>
          </w:tcPr>
          <w:p w:rsidR="009623E8" w:rsidRPr="005D0A57" w:rsidRDefault="005D0A57" w:rsidP="007B2323">
            <w:pPr>
              <w:tabs>
                <w:tab w:val="left" w:pos="426"/>
              </w:tabs>
              <w:jc w:val="center"/>
              <w:rPr>
                <w:b/>
                <w:sz w:val="20"/>
              </w:rPr>
            </w:pPr>
            <w:r w:rsidRPr="005D0A57">
              <w:rPr>
                <w:b/>
                <w:sz w:val="20"/>
              </w:rPr>
              <w:t>+ 35°</w:t>
            </w:r>
          </w:p>
          <w:p w:rsidR="005D0A57" w:rsidRPr="005D0A57" w:rsidRDefault="005D0A57" w:rsidP="007B2323">
            <w:pPr>
              <w:tabs>
                <w:tab w:val="left" w:pos="426"/>
              </w:tabs>
              <w:jc w:val="center"/>
              <w:rPr>
                <w:b/>
                <w:sz w:val="20"/>
              </w:rPr>
            </w:pPr>
            <w:r w:rsidRPr="005D0A57">
              <w:rPr>
                <w:b/>
                <w:sz w:val="20"/>
              </w:rPr>
              <w:t>- 10°</w:t>
            </w:r>
          </w:p>
        </w:tc>
      </w:tr>
      <w:tr w:rsidR="005D0A57" w:rsidTr="007B2323">
        <w:trPr>
          <w:trHeight w:val="340"/>
        </w:trPr>
        <w:tc>
          <w:tcPr>
            <w:tcW w:w="2835" w:type="dxa"/>
            <w:vAlign w:val="center"/>
          </w:tcPr>
          <w:p w:rsidR="005D0A57" w:rsidRPr="005D0A57" w:rsidRDefault="005D0A57" w:rsidP="006337AD">
            <w:pPr>
              <w:tabs>
                <w:tab w:val="left" w:pos="426"/>
              </w:tabs>
              <w:rPr>
                <w:sz w:val="20"/>
              </w:rPr>
            </w:pPr>
            <w:r w:rsidRPr="005D0A57">
              <w:rPr>
                <w:sz w:val="20"/>
              </w:rPr>
              <w:t>Vodorovná šikmo nad hlavou</w:t>
            </w:r>
          </w:p>
        </w:tc>
        <w:tc>
          <w:tcPr>
            <w:tcW w:w="1734" w:type="dxa"/>
            <w:vAlign w:val="center"/>
          </w:tcPr>
          <w:p w:rsidR="005D0A57" w:rsidRPr="005D0A57" w:rsidRDefault="005D0A57" w:rsidP="005D0A57">
            <w:pPr>
              <w:tabs>
                <w:tab w:val="left" w:pos="426"/>
              </w:tabs>
              <w:jc w:val="center"/>
              <w:rPr>
                <w:b/>
                <w:sz w:val="20"/>
              </w:rPr>
            </w:pPr>
            <w:r w:rsidRPr="005D0A57">
              <w:rPr>
                <w:b/>
                <w:sz w:val="20"/>
              </w:rPr>
              <w:t>PD</w:t>
            </w:r>
          </w:p>
        </w:tc>
        <w:tc>
          <w:tcPr>
            <w:tcW w:w="1734" w:type="dxa"/>
            <w:vAlign w:val="center"/>
          </w:tcPr>
          <w:p w:rsidR="005D0A57" w:rsidRPr="005D0A57" w:rsidRDefault="005D0A57" w:rsidP="006337AD">
            <w:pPr>
              <w:tabs>
                <w:tab w:val="left" w:pos="426"/>
              </w:tabs>
              <w:jc w:val="center"/>
              <w:rPr>
                <w:b/>
                <w:sz w:val="20"/>
              </w:rPr>
            </w:pPr>
            <w:r w:rsidRPr="005D0A57">
              <w:rPr>
                <w:b/>
                <w:sz w:val="20"/>
              </w:rPr>
              <w:t>± 80°</w:t>
            </w:r>
          </w:p>
        </w:tc>
        <w:tc>
          <w:tcPr>
            <w:tcW w:w="1734" w:type="dxa"/>
            <w:vAlign w:val="center"/>
          </w:tcPr>
          <w:p w:rsidR="005D0A57" w:rsidRPr="005D0A57" w:rsidRDefault="005D0A57" w:rsidP="006337AD">
            <w:pPr>
              <w:tabs>
                <w:tab w:val="left" w:pos="426"/>
              </w:tabs>
              <w:jc w:val="center"/>
              <w:rPr>
                <w:b/>
                <w:sz w:val="20"/>
              </w:rPr>
            </w:pPr>
            <w:r w:rsidRPr="005D0A57">
              <w:rPr>
                <w:b/>
                <w:sz w:val="20"/>
              </w:rPr>
              <w:t>+ 35°</w:t>
            </w:r>
          </w:p>
          <w:p w:rsidR="005D0A57" w:rsidRPr="005D0A57" w:rsidRDefault="005D0A57" w:rsidP="006337AD">
            <w:pPr>
              <w:tabs>
                <w:tab w:val="left" w:pos="426"/>
              </w:tabs>
              <w:jc w:val="center"/>
              <w:rPr>
                <w:b/>
                <w:sz w:val="20"/>
              </w:rPr>
            </w:pPr>
            <w:r w:rsidRPr="005D0A57">
              <w:rPr>
                <w:b/>
                <w:sz w:val="20"/>
              </w:rPr>
              <w:t>- 10°</w:t>
            </w:r>
          </w:p>
        </w:tc>
      </w:tr>
      <w:tr w:rsidR="005D0A57" w:rsidTr="007B2323">
        <w:trPr>
          <w:trHeight w:val="340"/>
        </w:trPr>
        <w:tc>
          <w:tcPr>
            <w:tcW w:w="2835" w:type="dxa"/>
            <w:vAlign w:val="center"/>
          </w:tcPr>
          <w:p w:rsidR="005D0A57" w:rsidRPr="005D0A57" w:rsidRDefault="005D0A57" w:rsidP="006337AD">
            <w:pPr>
              <w:tabs>
                <w:tab w:val="left" w:pos="426"/>
              </w:tabs>
              <w:rPr>
                <w:sz w:val="20"/>
              </w:rPr>
            </w:pPr>
            <w:r w:rsidRPr="005D0A57">
              <w:rPr>
                <w:sz w:val="20"/>
              </w:rPr>
              <w:t>Vodorovná nad hlavou</w:t>
            </w:r>
          </w:p>
        </w:tc>
        <w:tc>
          <w:tcPr>
            <w:tcW w:w="1734" w:type="dxa"/>
            <w:vAlign w:val="center"/>
          </w:tcPr>
          <w:p w:rsidR="005D0A57" w:rsidRPr="005D0A57" w:rsidRDefault="005D0A57" w:rsidP="005D0A57">
            <w:pPr>
              <w:tabs>
                <w:tab w:val="left" w:pos="426"/>
              </w:tabs>
              <w:jc w:val="center"/>
              <w:rPr>
                <w:b/>
                <w:sz w:val="20"/>
              </w:rPr>
            </w:pPr>
            <w:r w:rsidRPr="005D0A57">
              <w:rPr>
                <w:b/>
                <w:sz w:val="20"/>
              </w:rPr>
              <w:t>PE</w:t>
            </w:r>
          </w:p>
        </w:tc>
        <w:tc>
          <w:tcPr>
            <w:tcW w:w="1734" w:type="dxa"/>
            <w:vAlign w:val="center"/>
          </w:tcPr>
          <w:p w:rsidR="005D0A57" w:rsidRPr="005D0A57" w:rsidRDefault="00E67F5C" w:rsidP="006337AD">
            <w:pPr>
              <w:tabs>
                <w:tab w:val="left" w:pos="426"/>
              </w:tabs>
              <w:jc w:val="center"/>
              <w:rPr>
                <w:b/>
                <w:sz w:val="20"/>
              </w:rPr>
            </w:pPr>
            <w:r>
              <w:rPr>
                <w:b/>
                <w:sz w:val="20"/>
              </w:rPr>
              <w:t>± 80°</w:t>
            </w:r>
          </w:p>
        </w:tc>
        <w:tc>
          <w:tcPr>
            <w:tcW w:w="1734" w:type="dxa"/>
            <w:vAlign w:val="center"/>
          </w:tcPr>
          <w:p w:rsidR="005D0A57" w:rsidRPr="005D0A57" w:rsidRDefault="00E67F5C" w:rsidP="007B2323">
            <w:pPr>
              <w:tabs>
                <w:tab w:val="left" w:pos="426"/>
              </w:tabs>
              <w:jc w:val="center"/>
              <w:rPr>
                <w:b/>
                <w:sz w:val="20"/>
              </w:rPr>
            </w:pPr>
            <w:r>
              <w:rPr>
                <w:b/>
                <w:sz w:val="20"/>
              </w:rPr>
              <w:t>± 35°</w:t>
            </w:r>
          </w:p>
        </w:tc>
      </w:tr>
      <w:tr w:rsidR="005D0A57" w:rsidTr="007B2323">
        <w:trPr>
          <w:trHeight w:val="340"/>
        </w:trPr>
        <w:tc>
          <w:tcPr>
            <w:tcW w:w="2835" w:type="dxa"/>
            <w:vAlign w:val="center"/>
          </w:tcPr>
          <w:p w:rsidR="005D0A57" w:rsidRPr="00E67F5C" w:rsidRDefault="005D0A57" w:rsidP="006337AD">
            <w:pPr>
              <w:tabs>
                <w:tab w:val="left" w:pos="426"/>
              </w:tabs>
              <w:rPr>
                <w:sz w:val="20"/>
              </w:rPr>
            </w:pPr>
            <w:r w:rsidRPr="00E67F5C">
              <w:rPr>
                <w:sz w:val="20"/>
              </w:rPr>
              <w:t>Svislá</w:t>
            </w:r>
          </w:p>
        </w:tc>
        <w:tc>
          <w:tcPr>
            <w:tcW w:w="1734" w:type="dxa"/>
            <w:vAlign w:val="center"/>
          </w:tcPr>
          <w:p w:rsidR="005D0A57" w:rsidRPr="00E67F5C" w:rsidRDefault="00E67F5C" w:rsidP="006337AD">
            <w:pPr>
              <w:tabs>
                <w:tab w:val="left" w:pos="426"/>
              </w:tabs>
              <w:jc w:val="center"/>
              <w:rPr>
                <w:b/>
                <w:sz w:val="20"/>
              </w:rPr>
            </w:pPr>
            <w:r w:rsidRPr="00E67F5C">
              <w:rPr>
                <w:b/>
                <w:sz w:val="20"/>
              </w:rPr>
              <w:t>PF, PG</w:t>
            </w:r>
          </w:p>
        </w:tc>
        <w:tc>
          <w:tcPr>
            <w:tcW w:w="1734" w:type="dxa"/>
            <w:vAlign w:val="center"/>
          </w:tcPr>
          <w:p w:rsidR="005D0A57" w:rsidRDefault="00E67F5C" w:rsidP="006337AD">
            <w:pPr>
              <w:tabs>
                <w:tab w:val="left" w:pos="426"/>
              </w:tabs>
              <w:jc w:val="center"/>
              <w:rPr>
                <w:b/>
                <w:sz w:val="20"/>
              </w:rPr>
            </w:pPr>
            <w:r w:rsidRPr="00E67F5C">
              <w:rPr>
                <w:b/>
                <w:sz w:val="20"/>
              </w:rPr>
              <w:t>+75</w:t>
            </w:r>
            <w:r>
              <w:rPr>
                <w:b/>
                <w:sz w:val="20"/>
              </w:rPr>
              <w:t>°</w:t>
            </w:r>
          </w:p>
          <w:p w:rsidR="00E67F5C" w:rsidRPr="00E67F5C" w:rsidRDefault="00E67F5C" w:rsidP="006337AD">
            <w:pPr>
              <w:tabs>
                <w:tab w:val="left" w:pos="426"/>
              </w:tabs>
              <w:jc w:val="center"/>
              <w:rPr>
                <w:b/>
                <w:sz w:val="20"/>
              </w:rPr>
            </w:pPr>
            <w:r>
              <w:rPr>
                <w:b/>
                <w:sz w:val="20"/>
              </w:rPr>
              <w:t>- 10°</w:t>
            </w:r>
          </w:p>
          <w:p w:rsidR="00E67F5C" w:rsidRPr="00E67F5C" w:rsidRDefault="00E67F5C" w:rsidP="006337AD">
            <w:pPr>
              <w:tabs>
                <w:tab w:val="left" w:pos="426"/>
              </w:tabs>
              <w:jc w:val="center"/>
              <w:rPr>
                <w:b/>
                <w:sz w:val="20"/>
              </w:rPr>
            </w:pPr>
          </w:p>
        </w:tc>
        <w:tc>
          <w:tcPr>
            <w:tcW w:w="1734" w:type="dxa"/>
            <w:vAlign w:val="center"/>
          </w:tcPr>
          <w:p w:rsidR="005D0A57" w:rsidRDefault="00E67F5C" w:rsidP="007B2323">
            <w:pPr>
              <w:tabs>
                <w:tab w:val="left" w:pos="426"/>
              </w:tabs>
              <w:jc w:val="center"/>
              <w:rPr>
                <w:b/>
                <w:sz w:val="20"/>
              </w:rPr>
            </w:pPr>
            <w:r>
              <w:rPr>
                <w:b/>
                <w:sz w:val="20"/>
              </w:rPr>
              <w:t>± 100°</w:t>
            </w:r>
          </w:p>
          <w:p w:rsidR="00E67F5C" w:rsidRPr="00E67F5C" w:rsidRDefault="00E67F5C" w:rsidP="007B2323">
            <w:pPr>
              <w:tabs>
                <w:tab w:val="left" w:pos="426"/>
              </w:tabs>
              <w:jc w:val="center"/>
              <w:rPr>
                <w:b/>
                <w:sz w:val="20"/>
              </w:rPr>
            </w:pPr>
            <w:r>
              <w:rPr>
                <w:b/>
                <w:sz w:val="20"/>
              </w:rPr>
              <w:t>± 180°</w:t>
            </w:r>
          </w:p>
        </w:tc>
      </w:tr>
    </w:tbl>
    <w:p w:rsidR="00B56583" w:rsidRDefault="00B56583" w:rsidP="005908F2">
      <w:pPr>
        <w:tabs>
          <w:tab w:val="left" w:pos="426"/>
        </w:tabs>
        <w:jc w:val="both"/>
        <w:sectPr w:rsidR="00B56583" w:rsidSect="000122FA">
          <w:headerReference w:type="default" r:id="rId31"/>
          <w:headerReference w:type="first" r:id="rId32"/>
          <w:footerReference w:type="first" r:id="rId33"/>
          <w:pgSz w:w="11906" w:h="16838"/>
          <w:pgMar w:top="1417" w:right="1417" w:bottom="1417" w:left="1417" w:header="708" w:footer="708" w:gutter="0"/>
          <w:pgNumType w:start="1"/>
          <w:cols w:space="708"/>
          <w:titlePg/>
          <w:docGrid w:linePitch="360"/>
        </w:sectPr>
      </w:pPr>
    </w:p>
    <w:p w:rsidR="003C6D6F" w:rsidRDefault="003C6D6F" w:rsidP="003C6D6F">
      <w:pPr>
        <w:pStyle w:val="Nadpis1"/>
      </w:pPr>
      <w:bookmarkStart w:id="61" w:name="_Toc404577946"/>
      <w:r w:rsidRPr="00C51E18">
        <w:lastRenderedPageBreak/>
        <w:t xml:space="preserve">Příloha č. </w:t>
      </w:r>
      <w:r>
        <w:t>3</w:t>
      </w:r>
      <w:r w:rsidRPr="00C51E18">
        <w:t>:</w:t>
      </w:r>
      <w:r>
        <w:t xml:space="preserve"> TERMINOLOGIE – ZNAČENÍ A DRUHY SVARŮ</w:t>
      </w:r>
      <w:bookmarkEnd w:id="61"/>
    </w:p>
    <w:p w:rsidR="00232367" w:rsidRPr="004A78AD" w:rsidRDefault="00232367" w:rsidP="00232367">
      <w:pPr>
        <w:rPr>
          <w:sz w:val="16"/>
          <w:szCs w:val="16"/>
        </w:rPr>
      </w:pPr>
    </w:p>
    <w:p w:rsidR="003C6D6F" w:rsidRPr="003B7D80" w:rsidRDefault="003C6D6F" w:rsidP="003C6D6F">
      <w:pPr>
        <w:pStyle w:val="2Nadpis2"/>
        <w:numPr>
          <w:ilvl w:val="1"/>
          <w:numId w:val="17"/>
        </w:numPr>
      </w:pPr>
      <w:bookmarkStart w:id="62" w:name="_Toc404577947"/>
      <w:r w:rsidRPr="003B7D80">
        <w:t>Značení svarů na výkresech</w:t>
      </w:r>
      <w:bookmarkEnd w:id="62"/>
    </w:p>
    <w:p w:rsidR="00C02050" w:rsidRDefault="00C02050" w:rsidP="005908F2">
      <w:pPr>
        <w:tabs>
          <w:tab w:val="left" w:pos="426"/>
        </w:tabs>
        <w:jc w:val="both"/>
      </w:pPr>
    </w:p>
    <w:p w:rsidR="0057081C" w:rsidRDefault="00232367" w:rsidP="005908F2">
      <w:pPr>
        <w:tabs>
          <w:tab w:val="left" w:pos="426"/>
        </w:tabs>
        <w:jc w:val="both"/>
      </w:pPr>
      <w:r>
        <w:t xml:space="preserve">Norma ČSN EN ISO 2553 </w:t>
      </w:r>
      <w:r w:rsidRPr="007E6F36">
        <w:rPr>
          <w:i/>
        </w:rPr>
        <w:t>„</w:t>
      </w:r>
      <w:r>
        <w:rPr>
          <w:i/>
        </w:rPr>
        <w:t>Zobrazování na výkresech – Svarové spoje</w:t>
      </w:r>
      <w:r w:rsidRPr="007E6F36">
        <w:rPr>
          <w:i/>
        </w:rPr>
        <w:t>“</w:t>
      </w:r>
      <w:r>
        <w:t xml:space="preserve"> stanovuje zobrazení a označování svaro</w:t>
      </w:r>
      <w:r w:rsidR="00B00AED">
        <w:t>v</w:t>
      </w:r>
      <w:r>
        <w:t xml:space="preserve">ých spojů na technických výkresech, používání odkazových čar, základních a doplňkových značek svarů. Zároveň norma upřesňuje zobrazení rozměrů svarů a rozměrů příprav svarových spojů. Norma dále připouští dva různé způsoby označování odkazové a protilehlé strany svarového spoje na výkresu používané v rámci globálního trhu. Pro evropský region je závazný způsob označování podle systému značek „A“, pro země v tichomořském regionu je platný systém značek „B“. </w:t>
      </w:r>
    </w:p>
    <w:p w:rsidR="00C02050" w:rsidRDefault="0057081C" w:rsidP="005908F2">
      <w:pPr>
        <w:tabs>
          <w:tab w:val="left" w:pos="426"/>
        </w:tabs>
        <w:jc w:val="both"/>
      </w:pPr>
      <w:r>
        <w:rPr>
          <w:noProof/>
        </w:rPr>
        <w:drawing>
          <wp:anchor distT="0" distB="0" distL="114300" distR="114300" simplePos="0" relativeHeight="251712512" behindDoc="1" locked="0" layoutInCell="1" allowOverlap="1">
            <wp:simplePos x="895350" y="3276600"/>
            <wp:positionH relativeFrom="column">
              <wp:align>center</wp:align>
            </wp:positionH>
            <wp:positionV relativeFrom="paragraph">
              <wp:posOffset>3810</wp:posOffset>
            </wp:positionV>
            <wp:extent cx="4860000" cy="6368400"/>
            <wp:effectExtent l="0" t="0" r="0" b="0"/>
            <wp:wrapTight wrapText="bothSides">
              <wp:wrapPolygon edited="0">
                <wp:start x="0" y="0"/>
                <wp:lineTo x="0" y="21518"/>
                <wp:lineTo x="21507" y="21518"/>
                <wp:lineTo x="21507" y="0"/>
                <wp:lineTo x="0" y="0"/>
              </wp:wrapPolygon>
            </wp:wrapTight>
            <wp:docPr id="36" name="Obrázek 36" descr="C:\EOP_Pracovní\Svar\Značení_NováNorma_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OP_Pracovní\Svar\Značení_NováNorma_010.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0000" cy="6368400"/>
                    </a:xfrm>
                    <a:prstGeom prst="rect">
                      <a:avLst/>
                    </a:prstGeom>
                    <a:noFill/>
                    <a:ln>
                      <a:noFill/>
                    </a:ln>
                  </pic:spPr>
                </pic:pic>
              </a:graphicData>
            </a:graphic>
          </wp:anchor>
        </w:drawing>
      </w: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3B7D80" w:rsidRDefault="003B7D80" w:rsidP="005908F2">
      <w:pPr>
        <w:tabs>
          <w:tab w:val="left" w:pos="426"/>
        </w:tabs>
        <w:jc w:val="both"/>
      </w:pPr>
    </w:p>
    <w:p w:rsidR="003B7D80" w:rsidRDefault="003B7D80"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r>
        <w:rPr>
          <w:noProof/>
        </w:rPr>
        <w:drawing>
          <wp:anchor distT="0" distB="0" distL="114300" distR="114300" simplePos="0" relativeHeight="251713536" behindDoc="1" locked="0" layoutInCell="1" allowOverlap="1">
            <wp:simplePos x="895350" y="1266825"/>
            <wp:positionH relativeFrom="column">
              <wp:align>center</wp:align>
            </wp:positionH>
            <wp:positionV relativeFrom="paragraph">
              <wp:posOffset>3810</wp:posOffset>
            </wp:positionV>
            <wp:extent cx="4460240" cy="2177415"/>
            <wp:effectExtent l="0" t="0" r="0" b="0"/>
            <wp:wrapTight wrapText="bothSides">
              <wp:wrapPolygon edited="0">
                <wp:start x="0" y="0"/>
                <wp:lineTo x="0" y="21354"/>
                <wp:lineTo x="21495" y="21354"/>
                <wp:lineTo x="21495" y="0"/>
                <wp:lineTo x="0" y="0"/>
              </wp:wrapPolygon>
            </wp:wrapTight>
            <wp:docPr id="40" name="Obrázek 40" descr="C:\EOP_Pracovní\Svar\Značení_NováNorma_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OP_Pracovní\Svar\Značení_NováNorma_008.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60400" cy="2178000"/>
                    </a:xfrm>
                    <a:prstGeom prst="rect">
                      <a:avLst/>
                    </a:prstGeom>
                    <a:noFill/>
                    <a:ln>
                      <a:noFill/>
                    </a:ln>
                  </pic:spPr>
                </pic:pic>
              </a:graphicData>
            </a:graphic>
          </wp:anchor>
        </w:drawing>
      </w: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EF15D2" w:rsidRDefault="00EF15D2" w:rsidP="005908F2">
      <w:pPr>
        <w:tabs>
          <w:tab w:val="left" w:pos="426"/>
        </w:tabs>
        <w:jc w:val="both"/>
      </w:pPr>
    </w:p>
    <w:p w:rsidR="0057081C" w:rsidRDefault="0057081C" w:rsidP="005908F2">
      <w:pPr>
        <w:tabs>
          <w:tab w:val="left" w:pos="426"/>
        </w:tabs>
        <w:jc w:val="both"/>
      </w:pPr>
    </w:p>
    <w:p w:rsidR="0057081C" w:rsidRDefault="00EF15D2" w:rsidP="005908F2">
      <w:pPr>
        <w:tabs>
          <w:tab w:val="left" w:pos="426"/>
        </w:tabs>
        <w:jc w:val="both"/>
      </w:pPr>
      <w:r>
        <w:rPr>
          <w:noProof/>
        </w:rPr>
        <w:drawing>
          <wp:anchor distT="0" distB="0" distL="114300" distR="114300" simplePos="0" relativeHeight="251714560" behindDoc="1" locked="0" layoutInCell="1" allowOverlap="1">
            <wp:simplePos x="895350" y="3838575"/>
            <wp:positionH relativeFrom="column">
              <wp:align>center</wp:align>
            </wp:positionH>
            <wp:positionV relativeFrom="paragraph">
              <wp:posOffset>3810</wp:posOffset>
            </wp:positionV>
            <wp:extent cx="4644000" cy="5788800"/>
            <wp:effectExtent l="0" t="0" r="4445" b="2540"/>
            <wp:wrapTight wrapText="bothSides">
              <wp:wrapPolygon edited="0">
                <wp:start x="0" y="0"/>
                <wp:lineTo x="0" y="21538"/>
                <wp:lineTo x="21532" y="21538"/>
                <wp:lineTo x="21532" y="0"/>
                <wp:lineTo x="0" y="0"/>
              </wp:wrapPolygon>
            </wp:wrapTight>
            <wp:docPr id="41" name="Obrázek 41" descr="C:\EOP_Pracovní\Svar\Značení_NováNorma_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OP_Pracovní\Svar\Značení_NováNorma_020.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4000" cy="5788800"/>
                    </a:xfrm>
                    <a:prstGeom prst="rect">
                      <a:avLst/>
                    </a:prstGeom>
                    <a:noFill/>
                    <a:ln>
                      <a:noFill/>
                    </a:ln>
                  </pic:spPr>
                </pic:pic>
              </a:graphicData>
            </a:graphic>
          </wp:anchor>
        </w:drawing>
      </w:r>
    </w:p>
    <w:p w:rsidR="0057081C" w:rsidRDefault="0057081C" w:rsidP="005908F2">
      <w:pPr>
        <w:tabs>
          <w:tab w:val="left" w:pos="426"/>
        </w:tabs>
        <w:jc w:val="both"/>
      </w:pPr>
    </w:p>
    <w:p w:rsidR="0057081C" w:rsidRDefault="0057081C"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3C6D6F" w:rsidRPr="003B7D80" w:rsidRDefault="003C6D6F" w:rsidP="003C6D6F">
      <w:pPr>
        <w:pStyle w:val="2Nadpis2"/>
        <w:numPr>
          <w:ilvl w:val="1"/>
          <w:numId w:val="17"/>
        </w:numPr>
      </w:pPr>
      <w:bookmarkStart w:id="63" w:name="_Toc404577948"/>
      <w:r w:rsidRPr="003B7D80">
        <w:lastRenderedPageBreak/>
        <w:t>Základní rozdělení svarových spojů</w:t>
      </w:r>
      <w:bookmarkEnd w:id="63"/>
    </w:p>
    <w:p w:rsidR="0057081C" w:rsidRDefault="0057081C" w:rsidP="005908F2">
      <w:pPr>
        <w:tabs>
          <w:tab w:val="left" w:pos="426"/>
        </w:tabs>
        <w:jc w:val="both"/>
      </w:pPr>
    </w:p>
    <w:p w:rsidR="002614DC" w:rsidRDefault="00AB51C2" w:rsidP="005908F2">
      <w:pPr>
        <w:tabs>
          <w:tab w:val="left" w:pos="426"/>
        </w:tabs>
        <w:jc w:val="both"/>
      </w:pPr>
      <w:r>
        <w:rPr>
          <w:noProof/>
        </w:rPr>
        <w:drawing>
          <wp:anchor distT="0" distB="0" distL="114300" distR="114300" simplePos="0" relativeHeight="251715584" behindDoc="1" locked="0" layoutInCell="1" allowOverlap="1">
            <wp:simplePos x="895350" y="1933575"/>
            <wp:positionH relativeFrom="column">
              <wp:align>center</wp:align>
            </wp:positionH>
            <wp:positionV relativeFrom="paragraph">
              <wp:posOffset>0</wp:posOffset>
            </wp:positionV>
            <wp:extent cx="5154930" cy="7952105"/>
            <wp:effectExtent l="0" t="0" r="7620" b="0"/>
            <wp:wrapTight wrapText="bothSides">
              <wp:wrapPolygon edited="0">
                <wp:start x="0" y="0"/>
                <wp:lineTo x="0" y="21526"/>
                <wp:lineTo x="21552" y="21526"/>
                <wp:lineTo x="21552" y="0"/>
                <wp:lineTo x="0" y="0"/>
              </wp:wrapPolygon>
            </wp:wrapTight>
            <wp:docPr id="42" name="Obrázek 42" descr="C:\EOP_Pracovní\Svar\Značení_NováNorm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OP_Pracovní\Svar\Značení_NováNorma_001.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5200" cy="7952400"/>
                    </a:xfrm>
                    <a:prstGeom prst="rect">
                      <a:avLst/>
                    </a:prstGeom>
                    <a:noFill/>
                    <a:ln>
                      <a:noFill/>
                    </a:ln>
                  </pic:spPr>
                </pic:pic>
              </a:graphicData>
            </a:graphic>
          </wp:anchor>
        </w:drawing>
      </w: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22568" w:rsidP="005908F2">
      <w:pPr>
        <w:tabs>
          <w:tab w:val="left" w:pos="426"/>
        </w:tabs>
        <w:jc w:val="both"/>
      </w:pPr>
      <w:r>
        <w:rPr>
          <w:noProof/>
        </w:rPr>
        <w:lastRenderedPageBreak/>
        <w:drawing>
          <wp:anchor distT="0" distB="0" distL="114300" distR="114300" simplePos="0" relativeHeight="251716608" behindDoc="1" locked="0" layoutInCell="1" allowOverlap="1">
            <wp:simplePos x="0" y="0"/>
            <wp:positionH relativeFrom="column">
              <wp:posOffset>413385</wp:posOffset>
            </wp:positionH>
            <wp:positionV relativeFrom="paragraph">
              <wp:posOffset>147955</wp:posOffset>
            </wp:positionV>
            <wp:extent cx="4935600" cy="7570800"/>
            <wp:effectExtent l="0" t="0" r="0" b="0"/>
            <wp:wrapTight wrapText="bothSides">
              <wp:wrapPolygon edited="0">
                <wp:start x="0" y="0"/>
                <wp:lineTo x="0" y="21524"/>
                <wp:lineTo x="21511" y="21524"/>
                <wp:lineTo x="21511" y="0"/>
                <wp:lineTo x="0" y="0"/>
              </wp:wrapPolygon>
            </wp:wrapTight>
            <wp:docPr id="43" name="Obrázek 43" descr="C:\EOP_Pracovní\Svar\Značení_NováNorma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EOP_Pracovní\Svar\Značení_NováNorma_002.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35600" cy="7570800"/>
                    </a:xfrm>
                    <a:prstGeom prst="rect">
                      <a:avLst/>
                    </a:prstGeom>
                    <a:noFill/>
                    <a:ln>
                      <a:noFill/>
                    </a:ln>
                  </pic:spPr>
                </pic:pic>
              </a:graphicData>
            </a:graphic>
          </wp:anchor>
        </w:drawing>
      </w: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r>
        <w:rPr>
          <w:noProof/>
        </w:rPr>
        <w:drawing>
          <wp:anchor distT="0" distB="0" distL="114300" distR="114300" simplePos="0" relativeHeight="251717632" behindDoc="1" locked="0" layoutInCell="1" allowOverlap="1">
            <wp:simplePos x="895350" y="2066925"/>
            <wp:positionH relativeFrom="column">
              <wp:align>center</wp:align>
            </wp:positionH>
            <wp:positionV relativeFrom="paragraph">
              <wp:posOffset>0</wp:posOffset>
            </wp:positionV>
            <wp:extent cx="5107940" cy="5626735"/>
            <wp:effectExtent l="0" t="0" r="0" b="0"/>
            <wp:wrapTight wrapText="bothSides">
              <wp:wrapPolygon edited="0">
                <wp:start x="0" y="0"/>
                <wp:lineTo x="0" y="21500"/>
                <wp:lineTo x="21509" y="21500"/>
                <wp:lineTo x="21509" y="0"/>
                <wp:lineTo x="0" y="0"/>
              </wp:wrapPolygon>
            </wp:wrapTight>
            <wp:docPr id="44" name="Obrázek 44" descr="C:\EOP_Pracovní\Svar\Značení_NováNorma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EOP_Pracovní\Svar\Značení_NováNorma_003.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08400" cy="5626800"/>
                    </a:xfrm>
                    <a:prstGeom prst="rect">
                      <a:avLst/>
                    </a:prstGeom>
                    <a:noFill/>
                    <a:ln>
                      <a:noFill/>
                    </a:ln>
                  </pic:spPr>
                </pic:pic>
              </a:graphicData>
            </a:graphic>
          </wp:anchor>
        </w:drawing>
      </w: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2614DC" w:rsidRDefault="002614DC"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C02050" w:rsidRDefault="00C02050" w:rsidP="005908F2">
      <w:pPr>
        <w:tabs>
          <w:tab w:val="left" w:pos="426"/>
        </w:tabs>
        <w:jc w:val="both"/>
      </w:pPr>
    </w:p>
    <w:p w:rsidR="00E41EB4" w:rsidRDefault="00E41EB4" w:rsidP="005908F2">
      <w:pPr>
        <w:tabs>
          <w:tab w:val="left" w:pos="426"/>
        </w:tabs>
        <w:jc w:val="both"/>
        <w:sectPr w:rsidR="00E41EB4" w:rsidSect="000122FA">
          <w:headerReference w:type="default" r:id="rId40"/>
          <w:headerReference w:type="first" r:id="rId41"/>
          <w:pgSz w:w="11906" w:h="16838"/>
          <w:pgMar w:top="1417" w:right="1417" w:bottom="1417" w:left="1417" w:header="708" w:footer="708" w:gutter="0"/>
          <w:pgNumType w:start="1"/>
          <w:cols w:space="708"/>
          <w:titlePg/>
          <w:docGrid w:linePitch="360"/>
        </w:sectPr>
      </w:pPr>
    </w:p>
    <w:p w:rsidR="00E41EB4" w:rsidRDefault="00E41EB4" w:rsidP="00E41EB4">
      <w:pPr>
        <w:pStyle w:val="Nadpis1"/>
      </w:pPr>
      <w:bookmarkStart w:id="64" w:name="_Toc404577949"/>
      <w:r w:rsidRPr="00C51E18">
        <w:lastRenderedPageBreak/>
        <w:t xml:space="preserve">Příloha č. </w:t>
      </w:r>
      <w:r>
        <w:t>4</w:t>
      </w:r>
      <w:r w:rsidRPr="00C51E18">
        <w:t>:</w:t>
      </w:r>
      <w:r>
        <w:t xml:space="preserve"> TERMINOLOGIE – POPIS SVAR</w:t>
      </w:r>
      <w:r w:rsidR="007D2A6B">
        <w:t>OVÉHO SPOJE</w:t>
      </w:r>
      <w:r w:rsidR="00387BA2">
        <w:t>, TOO</w:t>
      </w:r>
      <w:r w:rsidR="00EE0F5D">
        <w:t xml:space="preserve"> (TOZ)</w:t>
      </w:r>
      <w:bookmarkEnd w:id="64"/>
    </w:p>
    <w:p w:rsidR="00C02050" w:rsidRPr="00A21915" w:rsidRDefault="00C02050" w:rsidP="005908F2">
      <w:pPr>
        <w:tabs>
          <w:tab w:val="left" w:pos="426"/>
        </w:tabs>
        <w:jc w:val="both"/>
        <w:rPr>
          <w:sz w:val="16"/>
          <w:szCs w:val="16"/>
        </w:rPr>
      </w:pPr>
    </w:p>
    <w:p w:rsidR="00487C43" w:rsidRPr="00814397" w:rsidRDefault="00487C43" w:rsidP="00814397">
      <w:pPr>
        <w:pStyle w:val="2Nadpis2"/>
        <w:numPr>
          <w:ilvl w:val="1"/>
          <w:numId w:val="19"/>
        </w:numPr>
      </w:pPr>
      <w:bookmarkStart w:id="65" w:name="_Toc404577950"/>
      <w:r w:rsidRPr="00814397">
        <w:t>Charakteristické hodnoty svarových spojů</w:t>
      </w:r>
      <w:bookmarkEnd w:id="65"/>
    </w:p>
    <w:p w:rsidR="00487C43" w:rsidRDefault="00487C43" w:rsidP="005908F2">
      <w:pPr>
        <w:tabs>
          <w:tab w:val="left" w:pos="426"/>
        </w:tabs>
        <w:jc w:val="both"/>
      </w:pPr>
      <w:r>
        <w:t>Charakteristické hodnoty pro přípravu svarových spojů resp. svarových ploch včetně souboru osvědčených tvarů pro jednotlivé metody svařování uvádějí především tyto normy:</w:t>
      </w:r>
    </w:p>
    <w:p w:rsidR="00487C43" w:rsidRPr="00E91100" w:rsidRDefault="00487C43" w:rsidP="003B7D80">
      <w:pPr>
        <w:numPr>
          <w:ilvl w:val="0"/>
          <w:numId w:val="3"/>
        </w:numPr>
        <w:tabs>
          <w:tab w:val="clear" w:pos="2130"/>
          <w:tab w:val="num" w:pos="720"/>
        </w:tabs>
        <w:ind w:left="720"/>
        <w:jc w:val="both"/>
      </w:pPr>
      <w:r w:rsidRPr="00B62F1F">
        <w:rPr>
          <w:u w:val="single"/>
        </w:rPr>
        <w:t>ČSN EN ISO 9692</w:t>
      </w:r>
      <w:r w:rsidR="0074257F">
        <w:rPr>
          <w:u w:val="single"/>
        </w:rPr>
        <w:t>-1</w:t>
      </w:r>
      <w:r>
        <w:t xml:space="preserve"> – </w:t>
      </w:r>
      <w:r w:rsidR="0074257F">
        <w:t>„</w:t>
      </w:r>
      <w:r>
        <w:t>Ruční obloukové svařování, svařování v ochranných plynech a plamenové svařování – Příprava svarových ploch</w:t>
      </w:r>
      <w:r w:rsidR="0074257F">
        <w:t xml:space="preserve"> pro svařování</w:t>
      </w:r>
      <w:r>
        <w:t xml:space="preserve"> ocel</w:t>
      </w:r>
      <w:r w:rsidR="00B62F1F">
        <w:t>í</w:t>
      </w:r>
      <w:r w:rsidR="0074257F">
        <w:t>“</w:t>
      </w:r>
    </w:p>
    <w:p w:rsidR="00487C43" w:rsidRPr="00E91100" w:rsidRDefault="00B62F1F" w:rsidP="003B7D80">
      <w:pPr>
        <w:numPr>
          <w:ilvl w:val="0"/>
          <w:numId w:val="3"/>
        </w:numPr>
        <w:tabs>
          <w:tab w:val="clear" w:pos="2130"/>
          <w:tab w:val="num" w:pos="720"/>
        </w:tabs>
        <w:ind w:left="720"/>
        <w:jc w:val="both"/>
      </w:pPr>
      <w:r w:rsidRPr="00B62F1F">
        <w:rPr>
          <w:u w:val="single"/>
        </w:rPr>
        <w:t>ČSN EN 1708-1</w:t>
      </w:r>
      <w:r>
        <w:t xml:space="preserve"> – </w:t>
      </w:r>
      <w:r w:rsidR="0074257F">
        <w:t>„</w:t>
      </w:r>
      <w:r>
        <w:t>Svařování – Detaily základních svarových spojů na oceli – Část 1: Tlakové součástky</w:t>
      </w:r>
      <w:r w:rsidR="0074257F">
        <w:t>“</w:t>
      </w:r>
    </w:p>
    <w:p w:rsidR="00487C43" w:rsidRDefault="0074257F" w:rsidP="003B7D80">
      <w:pPr>
        <w:numPr>
          <w:ilvl w:val="0"/>
          <w:numId w:val="3"/>
        </w:numPr>
        <w:tabs>
          <w:tab w:val="clear" w:pos="2130"/>
          <w:tab w:val="num" w:pos="720"/>
        </w:tabs>
        <w:ind w:left="720"/>
        <w:jc w:val="both"/>
      </w:pPr>
      <w:r w:rsidRPr="0074257F">
        <w:rPr>
          <w:u w:val="single"/>
        </w:rPr>
        <w:t>ČSN EN ISO 9692-2</w:t>
      </w:r>
      <w:r>
        <w:t xml:space="preserve"> – „Svařování a příbuzné procesy – Příprava svarových ploch – Část 2: Svařování ocelí pod tavidlem“</w:t>
      </w:r>
    </w:p>
    <w:p w:rsidR="00A21915" w:rsidRPr="00A21915" w:rsidRDefault="00A21915" w:rsidP="00A21915">
      <w:pPr>
        <w:tabs>
          <w:tab w:val="num" w:pos="720"/>
        </w:tabs>
        <w:ind w:left="360"/>
        <w:jc w:val="both"/>
        <w:rPr>
          <w:sz w:val="16"/>
          <w:szCs w:val="16"/>
        </w:rPr>
      </w:pPr>
    </w:p>
    <w:p w:rsidR="00A21915" w:rsidRPr="00814397" w:rsidRDefault="00A21915" w:rsidP="00814397">
      <w:pPr>
        <w:pStyle w:val="2Nadpis2"/>
        <w:numPr>
          <w:ilvl w:val="1"/>
          <w:numId w:val="19"/>
        </w:numPr>
      </w:pPr>
      <w:bookmarkStart w:id="66" w:name="_Toc404577951"/>
      <w:r w:rsidRPr="00814397">
        <w:t>Příklady popisů svarových spojů</w:t>
      </w:r>
      <w:bookmarkEnd w:id="66"/>
    </w:p>
    <w:p w:rsidR="00487C43" w:rsidRDefault="006D35DF" w:rsidP="005908F2">
      <w:pPr>
        <w:tabs>
          <w:tab w:val="left" w:pos="426"/>
        </w:tabs>
        <w:jc w:val="both"/>
      </w:pPr>
      <w:r>
        <w:t>Terminologie svarových spojů a svarů je normalizovaná podle ĆSN 05 0000.</w:t>
      </w:r>
    </w:p>
    <w:p w:rsidR="0074257F" w:rsidRDefault="0074257F" w:rsidP="005908F2">
      <w:pPr>
        <w:tabs>
          <w:tab w:val="left" w:pos="426"/>
        </w:tabs>
        <w:jc w:val="both"/>
      </w:pPr>
    </w:p>
    <w:p w:rsidR="0074257F" w:rsidRDefault="006D35DF" w:rsidP="005908F2">
      <w:pPr>
        <w:tabs>
          <w:tab w:val="left" w:pos="426"/>
        </w:tabs>
        <w:jc w:val="both"/>
      </w:pPr>
      <w:r>
        <w:rPr>
          <w:noProof/>
        </w:rPr>
        <w:drawing>
          <wp:anchor distT="71755" distB="71755" distL="71755" distR="71755" simplePos="0" relativeHeight="251703296" behindDoc="0" locked="0" layoutInCell="1" allowOverlap="1">
            <wp:simplePos x="0" y="0"/>
            <wp:positionH relativeFrom="column">
              <wp:posOffset>1207135</wp:posOffset>
            </wp:positionH>
            <wp:positionV relativeFrom="paragraph">
              <wp:posOffset>-635</wp:posOffset>
            </wp:positionV>
            <wp:extent cx="3362325" cy="1947545"/>
            <wp:effectExtent l="0" t="0" r="9525" b="0"/>
            <wp:wrapSquare wrapText="bothSides"/>
            <wp:docPr id="30" name="Obrázek 30" descr="R:\Dokumenty\Obrázky\Svar\PopisSvaru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Dokumenty\Obrázky\Svar\PopisSvaru_001.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2325" cy="1947545"/>
                    </a:xfrm>
                    <a:prstGeom prst="rect">
                      <a:avLst/>
                    </a:prstGeom>
                    <a:noFill/>
                    <a:ln>
                      <a:noFill/>
                    </a:ln>
                  </pic:spPr>
                </pic:pic>
              </a:graphicData>
            </a:graphic>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814397" w:rsidP="005908F2">
      <w:pPr>
        <w:tabs>
          <w:tab w:val="left" w:pos="426"/>
        </w:tabs>
        <w:jc w:val="both"/>
      </w:pPr>
      <w:r>
        <w:rPr>
          <w:noProof/>
        </w:rPr>
        <w:drawing>
          <wp:anchor distT="71755" distB="71755" distL="71755" distR="71755" simplePos="0" relativeHeight="251702272" behindDoc="0" locked="0" layoutInCell="1" allowOverlap="1">
            <wp:simplePos x="0" y="0"/>
            <wp:positionH relativeFrom="column">
              <wp:align>center</wp:align>
            </wp:positionH>
            <wp:positionV relativeFrom="paragraph">
              <wp:posOffset>51435</wp:posOffset>
            </wp:positionV>
            <wp:extent cx="3618000" cy="1648800"/>
            <wp:effectExtent l="0" t="0" r="1905" b="8890"/>
            <wp:wrapSquare wrapText="bothSides"/>
            <wp:docPr id="29" name="Obrázek 29" descr="R:\Dokumenty\Obrázky\Svar\Výstřižek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Dokumenty\Obrázky\Svar\Výstřižek_A.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8000" cy="1648800"/>
                    </a:xfrm>
                    <a:prstGeom prst="rect">
                      <a:avLst/>
                    </a:prstGeom>
                    <a:noFill/>
                    <a:ln>
                      <a:noFill/>
                    </a:ln>
                  </pic:spPr>
                </pic:pic>
              </a:graphicData>
            </a:graphic>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814397" w:rsidP="005908F2">
      <w:pPr>
        <w:tabs>
          <w:tab w:val="left" w:pos="426"/>
        </w:tabs>
        <w:jc w:val="both"/>
      </w:pPr>
      <w:r>
        <w:rPr>
          <w:noProof/>
        </w:rPr>
        <w:drawing>
          <wp:anchor distT="71755" distB="71755" distL="71755" distR="71755" simplePos="0" relativeHeight="251704320" behindDoc="0" locked="0" layoutInCell="1" allowOverlap="1">
            <wp:simplePos x="0" y="0"/>
            <wp:positionH relativeFrom="column">
              <wp:align>center</wp:align>
            </wp:positionH>
            <wp:positionV relativeFrom="paragraph">
              <wp:posOffset>100965</wp:posOffset>
            </wp:positionV>
            <wp:extent cx="3747600" cy="1411200"/>
            <wp:effectExtent l="0" t="0" r="5715" b="0"/>
            <wp:wrapSquare wrapText="bothSides"/>
            <wp:docPr id="31" name="Obrázek 31" descr="R:\Dokumenty\Obrázky\Svar\Výstřižek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Dokumenty\Obrázky\Svar\Výstřižek_B.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7600" cy="1411200"/>
                    </a:xfrm>
                    <a:prstGeom prst="rect">
                      <a:avLst/>
                    </a:prstGeom>
                    <a:noFill/>
                    <a:ln>
                      <a:noFill/>
                    </a:ln>
                  </pic:spPr>
                </pic:pic>
              </a:graphicData>
            </a:graphic>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A21915" w:rsidP="005908F2">
      <w:pPr>
        <w:tabs>
          <w:tab w:val="left" w:pos="426"/>
        </w:tabs>
        <w:jc w:val="both"/>
      </w:pPr>
      <w:r>
        <w:rPr>
          <w:noProof/>
        </w:rPr>
        <w:drawing>
          <wp:anchor distT="71755" distB="71755" distL="71755" distR="71755" simplePos="0" relativeHeight="251705344" behindDoc="0" locked="0" layoutInCell="1" allowOverlap="1">
            <wp:simplePos x="0" y="0"/>
            <wp:positionH relativeFrom="column">
              <wp:posOffset>413385</wp:posOffset>
            </wp:positionH>
            <wp:positionV relativeFrom="paragraph">
              <wp:posOffset>53340</wp:posOffset>
            </wp:positionV>
            <wp:extent cx="4719320" cy="2177415"/>
            <wp:effectExtent l="0" t="0" r="5080" b="0"/>
            <wp:wrapSquare wrapText="bothSides"/>
            <wp:docPr id="32" name="Obrázek 32" descr="R:\Dokumenty\Obrázky\Svar\Výstřižek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Dokumenty\Obrázky\Svar\Výstřižek_C.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19320" cy="2177415"/>
                    </a:xfrm>
                    <a:prstGeom prst="rect">
                      <a:avLst/>
                    </a:prstGeom>
                    <a:noFill/>
                    <a:ln>
                      <a:noFill/>
                    </a:ln>
                  </pic:spPr>
                </pic:pic>
              </a:graphicData>
            </a:graphic>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5058EF" w:rsidRDefault="005058EF" w:rsidP="005908F2">
      <w:pPr>
        <w:tabs>
          <w:tab w:val="left" w:pos="426"/>
        </w:tabs>
        <w:jc w:val="both"/>
      </w:pPr>
    </w:p>
    <w:p w:rsidR="005058EF" w:rsidRPr="00814397" w:rsidRDefault="00603C51" w:rsidP="00814397">
      <w:pPr>
        <w:pStyle w:val="2Nadpis2"/>
        <w:numPr>
          <w:ilvl w:val="1"/>
          <w:numId w:val="19"/>
        </w:numPr>
      </w:pPr>
      <w:bookmarkStart w:id="67" w:name="_Toc404577952"/>
      <w:r w:rsidRPr="00814397">
        <w:t>Oblast TOO</w:t>
      </w:r>
      <w:r w:rsidR="00EE0F5D" w:rsidRPr="00814397">
        <w:t xml:space="preserve"> (TOZ)</w:t>
      </w:r>
      <w:r w:rsidR="00300A78" w:rsidRPr="00814397">
        <w:t xml:space="preserve"> </w:t>
      </w:r>
      <w:r w:rsidRPr="00814397">
        <w:t>svarového spoje</w:t>
      </w:r>
      <w:bookmarkEnd w:id="67"/>
    </w:p>
    <w:p w:rsidR="005058EF" w:rsidRDefault="00603C51" w:rsidP="005908F2">
      <w:pPr>
        <w:tabs>
          <w:tab w:val="left" w:pos="426"/>
        </w:tabs>
        <w:jc w:val="both"/>
      </w:pPr>
      <w:r>
        <w:t>V průběhu svařování se ve svarovém spoji a zejména v základním materiálu vytváří několik pásem, které tvoří tepelně ovlivněnou oblast (zónu). J</w:t>
      </w:r>
      <w:r w:rsidR="004A3934">
        <w:t>ednotlivá</w:t>
      </w:r>
      <w:r>
        <w:t xml:space="preserve"> pásma se vyznačují úplným až částečným natavením, přehřátou oblastí, normalizovanou oblastí, vyžíhaným pásmem až ke svařováním n</w:t>
      </w:r>
      <w:r w:rsidR="004A3934">
        <w:t>e</w:t>
      </w:r>
      <w:r>
        <w:t>ovlivněné</w:t>
      </w:r>
      <w:r w:rsidR="00A21915">
        <w:t>mu základnímu materiálu</w:t>
      </w:r>
      <w:r w:rsidR="00FD336B">
        <w:t xml:space="preserve"> (</w:t>
      </w:r>
      <w:r w:rsidR="00A21915">
        <w:t>viz</w:t>
      </w:r>
      <w:r w:rsidR="00FD336B">
        <w:t xml:space="preserve"> grafické znázornění)</w:t>
      </w:r>
    </w:p>
    <w:p w:rsidR="005058EF" w:rsidRDefault="005058EF" w:rsidP="005908F2">
      <w:pPr>
        <w:tabs>
          <w:tab w:val="left" w:pos="426"/>
        </w:tabs>
        <w:jc w:val="both"/>
      </w:pPr>
    </w:p>
    <w:p w:rsidR="005058EF" w:rsidRDefault="00081216" w:rsidP="005908F2">
      <w:pPr>
        <w:tabs>
          <w:tab w:val="left" w:pos="426"/>
        </w:tabs>
        <w:jc w:val="both"/>
      </w:pPr>
      <w:r>
        <w:rPr>
          <w:noProof/>
        </w:rPr>
        <w:drawing>
          <wp:anchor distT="71755" distB="71755" distL="71755" distR="71755" simplePos="0" relativeHeight="251706368" behindDoc="0" locked="0" layoutInCell="1" allowOverlap="1">
            <wp:simplePos x="0" y="0"/>
            <wp:positionH relativeFrom="column">
              <wp:posOffset>365760</wp:posOffset>
            </wp:positionH>
            <wp:positionV relativeFrom="paragraph">
              <wp:posOffset>-1905</wp:posOffset>
            </wp:positionV>
            <wp:extent cx="4913630" cy="3556635"/>
            <wp:effectExtent l="0" t="0" r="1270" b="5715"/>
            <wp:wrapSquare wrapText="bothSides"/>
            <wp:docPr id="33" name="Obrázek 33" descr="R:\Dokumenty\Obrázky\Svar\Terminologie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Dokumenty\Obrázky\Svar\Terminologie_001.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3630" cy="3556635"/>
                    </a:xfrm>
                    <a:prstGeom prst="rect">
                      <a:avLst/>
                    </a:prstGeom>
                    <a:noFill/>
                    <a:ln>
                      <a:noFill/>
                    </a:ln>
                  </pic:spPr>
                </pic:pic>
              </a:graphicData>
            </a:graphic>
          </wp:anchor>
        </w:drawing>
      </w:r>
    </w:p>
    <w:p w:rsidR="005058EF" w:rsidRDefault="005058EF"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5058EF" w:rsidRDefault="005058EF"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sectPr w:rsidR="00081216" w:rsidSect="000122FA">
          <w:headerReference w:type="default" r:id="rId47"/>
          <w:headerReference w:type="first" r:id="rId48"/>
          <w:pgSz w:w="11906" w:h="16838"/>
          <w:pgMar w:top="1417" w:right="1417" w:bottom="1417" w:left="1417" w:header="708" w:footer="708" w:gutter="0"/>
          <w:pgNumType w:start="1"/>
          <w:cols w:space="708"/>
          <w:titlePg/>
          <w:docGrid w:linePitch="360"/>
        </w:sectPr>
      </w:pPr>
    </w:p>
    <w:p w:rsidR="001D6D3D" w:rsidRDefault="001D6D3D" w:rsidP="001D6D3D">
      <w:pPr>
        <w:pStyle w:val="Nadpis1"/>
      </w:pPr>
      <w:bookmarkStart w:id="68" w:name="_Toc404577953"/>
      <w:r w:rsidRPr="00C51E18">
        <w:lastRenderedPageBreak/>
        <w:t xml:space="preserve">Příloha č. </w:t>
      </w:r>
      <w:r>
        <w:t>5</w:t>
      </w:r>
      <w:r w:rsidRPr="00C51E18">
        <w:t>:</w:t>
      </w:r>
      <w:r>
        <w:t xml:space="preserve"> </w:t>
      </w:r>
      <w:r w:rsidR="00D840BF" w:rsidRPr="00046E8A">
        <w:rPr>
          <w:caps/>
        </w:rPr>
        <w:t>Rozdělení ocelí</w:t>
      </w:r>
      <w:r w:rsidR="00402AB6">
        <w:rPr>
          <w:caps/>
        </w:rPr>
        <w:t xml:space="preserve"> (ZM)</w:t>
      </w:r>
      <w:bookmarkEnd w:id="68"/>
    </w:p>
    <w:p w:rsidR="00081216" w:rsidRPr="0060620A" w:rsidRDefault="00081216" w:rsidP="005908F2">
      <w:pPr>
        <w:tabs>
          <w:tab w:val="left" w:pos="426"/>
        </w:tabs>
        <w:jc w:val="both"/>
        <w:rPr>
          <w:sz w:val="16"/>
          <w:szCs w:val="16"/>
        </w:rPr>
      </w:pPr>
    </w:p>
    <w:p w:rsidR="001006A2" w:rsidRPr="00814397" w:rsidRDefault="001006A2" w:rsidP="00814397">
      <w:pPr>
        <w:pStyle w:val="2Nadpis2"/>
        <w:numPr>
          <w:ilvl w:val="1"/>
          <w:numId w:val="23"/>
        </w:numPr>
      </w:pPr>
      <w:bookmarkStart w:id="69" w:name="_Toc404577954"/>
      <w:r w:rsidRPr="00814397">
        <w:t>Základní ustanovení</w:t>
      </w:r>
      <w:bookmarkEnd w:id="69"/>
    </w:p>
    <w:p w:rsidR="001006A2" w:rsidRDefault="001006A2" w:rsidP="001006A2">
      <w:pPr>
        <w:tabs>
          <w:tab w:val="left" w:pos="426"/>
        </w:tabs>
        <w:jc w:val="both"/>
      </w:pPr>
      <w:r w:rsidRPr="001006A2">
        <w:t>V současné době platí</w:t>
      </w:r>
      <w:r>
        <w:t xml:space="preserve"> pro označování ocelí (ZM) tyto normy:</w:t>
      </w:r>
    </w:p>
    <w:p w:rsidR="001006A2" w:rsidRDefault="001006A2" w:rsidP="003B7D80">
      <w:pPr>
        <w:numPr>
          <w:ilvl w:val="0"/>
          <w:numId w:val="3"/>
        </w:numPr>
        <w:tabs>
          <w:tab w:val="clear" w:pos="2130"/>
          <w:tab w:val="num" w:pos="720"/>
        </w:tabs>
        <w:ind w:left="720"/>
        <w:jc w:val="both"/>
      </w:pPr>
      <w:r w:rsidRPr="001006A2">
        <w:t xml:space="preserve"> </w:t>
      </w:r>
      <w:r w:rsidRPr="001006A2">
        <w:rPr>
          <w:u w:val="single"/>
        </w:rPr>
        <w:t>ČSN 42 0002</w:t>
      </w:r>
      <w:r>
        <w:t xml:space="preserve"> – </w:t>
      </w:r>
      <w:r w:rsidRPr="001006A2">
        <w:t xml:space="preserve">označuje </w:t>
      </w:r>
      <w:r>
        <w:t xml:space="preserve">ocele </w:t>
      </w:r>
      <w:r w:rsidRPr="001006A2">
        <w:t>číselným označením. Označení se skládá z pětimístné číselné značky a z dvoumístného doplňkového č</w:t>
      </w:r>
      <w:r w:rsidR="00394D12">
        <w:t>ísla, které je oddělené tečkou. Základní číselná značka se čte jako dvojčíslí a trojčíslí např. 11 416, 15 128.5</w:t>
      </w:r>
    </w:p>
    <w:p w:rsidR="00814397" w:rsidRDefault="00714522" w:rsidP="00814397">
      <w:pPr>
        <w:numPr>
          <w:ilvl w:val="0"/>
          <w:numId w:val="3"/>
        </w:numPr>
        <w:tabs>
          <w:tab w:val="clear" w:pos="2130"/>
          <w:tab w:val="num" w:pos="720"/>
        </w:tabs>
        <w:ind w:left="720"/>
        <w:jc w:val="both"/>
      </w:pPr>
      <w:r w:rsidRPr="00930865">
        <w:rPr>
          <w:noProof/>
        </w:rPr>
        <w:drawing>
          <wp:anchor distT="71755" distB="71755" distL="71755" distR="71755" simplePos="0" relativeHeight="251707392" behindDoc="0" locked="0" layoutInCell="1" allowOverlap="1">
            <wp:simplePos x="0" y="0"/>
            <wp:positionH relativeFrom="column">
              <wp:align>center</wp:align>
            </wp:positionH>
            <wp:positionV relativeFrom="paragraph">
              <wp:posOffset>904875</wp:posOffset>
            </wp:positionV>
            <wp:extent cx="5374800" cy="3960000"/>
            <wp:effectExtent l="0" t="0" r="0" b="2540"/>
            <wp:wrapSquare wrapText="bothSides"/>
            <wp:docPr id="35" name="Obrázek 35" descr="R:\Dokumenty\Obrázky\Svar\2013_ZnačeníOcelí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Dokumenty\Obrázky\Svar\2013_ZnačeníOcelí_001.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4800" cy="3960000"/>
                    </a:xfrm>
                    <a:prstGeom prst="rect">
                      <a:avLst/>
                    </a:prstGeom>
                    <a:noFill/>
                    <a:ln>
                      <a:noFill/>
                    </a:ln>
                  </pic:spPr>
                </pic:pic>
              </a:graphicData>
            </a:graphic>
          </wp:anchor>
        </w:drawing>
      </w:r>
      <w:r w:rsidR="001006A2" w:rsidRPr="00394D12">
        <w:rPr>
          <w:u w:val="single"/>
        </w:rPr>
        <w:t>ČSN EN 10027-1</w:t>
      </w:r>
      <w:r w:rsidR="001006A2">
        <w:t xml:space="preserve"> – jedná se o zkrácené označování ocelí charakteristickými písmeny a čísly</w:t>
      </w:r>
      <w:r w:rsidR="001E0FA4">
        <w:t xml:space="preserve">, viz </w:t>
      </w:r>
      <w:r w:rsidR="001E0FA4">
        <w:rPr>
          <w:u w:val="single"/>
        </w:rPr>
        <w:t>Tabulka č. 8</w:t>
      </w:r>
      <w:r w:rsidR="001006A2">
        <w:t>. Písmena a čísla jsou volena tak, aby vyjadřovala</w:t>
      </w:r>
      <w:r w:rsidR="00394D12">
        <w:t xml:space="preserve"> základní charakteristické znaky, např. hlavní oblasti požití, mechanické, </w:t>
      </w:r>
      <w:r w:rsidR="005C5A11">
        <w:t>fyzikální</w:t>
      </w:r>
      <w:r w:rsidR="00394D12">
        <w:t xml:space="preserve"> vlastnosti (1. skupina) nebo chemické složení (2. skupina)</w:t>
      </w:r>
      <w:r>
        <w:t xml:space="preserve">: </w:t>
      </w:r>
    </w:p>
    <w:p w:rsidR="00FD1DDE" w:rsidRPr="00FD1DDE" w:rsidRDefault="00FD1DDE" w:rsidP="00FD1DDE">
      <w:pPr>
        <w:jc w:val="right"/>
      </w:pPr>
      <w:r>
        <w:rPr>
          <w:u w:val="single"/>
        </w:rPr>
        <w:t xml:space="preserve">Tabulka č. </w:t>
      </w:r>
      <w:r w:rsidR="00405567">
        <w:rPr>
          <w:u w:val="single"/>
        </w:rPr>
        <w:t>8</w:t>
      </w:r>
    </w:p>
    <w:p w:rsidR="00814397" w:rsidRPr="00FD1DDE" w:rsidRDefault="00814397" w:rsidP="00FD1DDE">
      <w:pPr>
        <w:jc w:val="both"/>
        <w:rPr>
          <w:sz w:val="16"/>
          <w:szCs w:val="16"/>
        </w:rPr>
      </w:pPr>
    </w:p>
    <w:p w:rsidR="00930865" w:rsidRPr="00FD1DDE" w:rsidRDefault="00FD1DDE" w:rsidP="003B7D80">
      <w:pPr>
        <w:pStyle w:val="Odstavecseseznamem"/>
        <w:numPr>
          <w:ilvl w:val="0"/>
          <w:numId w:val="12"/>
        </w:numPr>
        <w:jc w:val="both"/>
      </w:pPr>
      <w:r w:rsidRPr="00FD1DDE">
        <w:t xml:space="preserve">ČSN EN 10027-2 – tato norma označuje oceli pouze čísly a tato čísla pak platí jako doplňková ke značkám ocelí dle ČSN EN 10027-1. </w:t>
      </w:r>
      <w:r w:rsidR="00405567">
        <w:t xml:space="preserve">Označení </w:t>
      </w:r>
      <w:r>
        <w:t xml:space="preserve">ocelí </w:t>
      </w:r>
      <w:r w:rsidR="00405567">
        <w:t xml:space="preserve">v praxi </w:t>
      </w:r>
      <w:r>
        <w:t xml:space="preserve">se tvoří </w:t>
      </w:r>
      <w:r w:rsidR="00405567">
        <w:t>následovně</w:t>
      </w:r>
      <w:r>
        <w:t xml:space="preserve">: </w:t>
      </w:r>
      <w:r w:rsidRPr="00405567">
        <w:rPr>
          <w:b/>
          <w:u w:val="single"/>
        </w:rPr>
        <w:t>1.</w:t>
      </w:r>
      <w:r w:rsidR="00405567" w:rsidRPr="00405567">
        <w:rPr>
          <w:b/>
          <w:u w:val="single"/>
        </w:rPr>
        <w:t xml:space="preserve"> </w:t>
      </w:r>
      <w:proofErr w:type="spellStart"/>
      <w:r w:rsidRPr="00405567">
        <w:rPr>
          <w:b/>
          <w:u w:val="single"/>
        </w:rPr>
        <w:t>xxxx</w:t>
      </w:r>
      <w:proofErr w:type="spellEnd"/>
      <w:r w:rsidRPr="00FD1DDE">
        <w:t xml:space="preserve">, kde číslo 1 je určeno pro označování ocelí, další dvě čísla se určují </w:t>
      </w:r>
      <w:r w:rsidRPr="00405567">
        <w:t>z </w:t>
      </w:r>
      <w:r w:rsidRPr="00405567">
        <w:rPr>
          <w:u w:val="single"/>
        </w:rPr>
        <w:t xml:space="preserve">Tabulky č. </w:t>
      </w:r>
      <w:r w:rsidR="00405567" w:rsidRPr="00405567">
        <w:rPr>
          <w:u w:val="single"/>
        </w:rPr>
        <w:t>8</w:t>
      </w:r>
      <w:r w:rsidRPr="00FD1DDE">
        <w:t xml:space="preserve">. </w:t>
      </w:r>
      <w:r w:rsidR="00405567">
        <w:t>p</w:t>
      </w:r>
      <w:r w:rsidRPr="00FD1DDE">
        <w:t>odle druhu materiálu</w:t>
      </w:r>
      <w:r w:rsidR="00405567">
        <w:t>.</w:t>
      </w:r>
    </w:p>
    <w:p w:rsidR="00930865" w:rsidRDefault="00930865" w:rsidP="00930865">
      <w:pPr>
        <w:jc w:val="both"/>
        <w:rPr>
          <w:u w:val="single"/>
        </w:rPr>
      </w:pPr>
    </w:p>
    <w:p w:rsidR="00405567" w:rsidRPr="00814397" w:rsidRDefault="00405567" w:rsidP="00814397">
      <w:pPr>
        <w:pStyle w:val="2Nadpis2"/>
        <w:numPr>
          <w:ilvl w:val="1"/>
          <w:numId w:val="23"/>
        </w:numPr>
      </w:pPr>
      <w:bookmarkStart w:id="70" w:name="_Toc404577955"/>
      <w:r w:rsidRPr="00814397">
        <w:t>Porovnání značek některých ocelí</w:t>
      </w:r>
      <w:bookmarkEnd w:id="70"/>
    </w:p>
    <w:p w:rsidR="00930865" w:rsidRDefault="00405567" w:rsidP="00930865">
      <w:pPr>
        <w:jc w:val="both"/>
      </w:pPr>
      <w:r>
        <w:t xml:space="preserve">V současnosti vyvstává problém s nákupy resp. s použitím ocelí </w:t>
      </w:r>
      <w:r w:rsidR="003061E3">
        <w:t xml:space="preserve">označených normou </w:t>
      </w:r>
      <w:r>
        <w:t>ČSN 42</w:t>
      </w:r>
      <w:r w:rsidR="003061E3">
        <w:t> </w:t>
      </w:r>
      <w:r>
        <w:t>002</w:t>
      </w:r>
      <w:r w:rsidR="003061E3">
        <w:t xml:space="preserve">. Velmi často jsou nabízeny </w:t>
      </w:r>
      <w:r w:rsidR="005C5A11">
        <w:t>ekvivalentní</w:t>
      </w:r>
      <w:r w:rsidR="003061E3">
        <w:t xml:space="preserve"> nebo náhradní materiály</w:t>
      </w:r>
      <w:r w:rsidR="003061E3" w:rsidRPr="003061E3">
        <w:t xml:space="preserve"> </w:t>
      </w:r>
      <w:r w:rsidR="003061E3">
        <w:t xml:space="preserve">označené dle ČSN EN 10027-1 a 2, které jsou v souladu s platnou legislativou pro jednotlivá zařízení EOP s přihlédnutím na druh oprav (GO, REK, BO, poruchový stav). </w:t>
      </w:r>
      <w:r w:rsidR="00FD697D">
        <w:t xml:space="preserve">V </w:t>
      </w:r>
      <w:r w:rsidR="00FD697D">
        <w:rPr>
          <w:u w:val="single"/>
        </w:rPr>
        <w:t>Tabulce</w:t>
      </w:r>
      <w:r w:rsidR="009E08BA">
        <w:rPr>
          <w:u w:val="single"/>
        </w:rPr>
        <w:t xml:space="preserve"> </w:t>
      </w:r>
      <w:r w:rsidR="00302F58">
        <w:rPr>
          <w:u w:val="single"/>
        </w:rPr>
        <w:t xml:space="preserve">č. </w:t>
      </w:r>
      <w:r w:rsidR="00302F58" w:rsidRPr="003061E3">
        <w:rPr>
          <w:u w:val="single"/>
        </w:rPr>
        <w:t>9</w:t>
      </w:r>
      <w:r w:rsidR="00302F58">
        <w:t xml:space="preserve"> jsou</w:t>
      </w:r>
      <w:r w:rsidR="00FD697D">
        <w:t xml:space="preserve"> uvedeny </w:t>
      </w:r>
      <w:r w:rsidR="003061E3">
        <w:t xml:space="preserve">možné ekvivalenty nebo náhrady dle výše citovaných norem. </w:t>
      </w:r>
      <w:r>
        <w:t xml:space="preserve"> </w:t>
      </w:r>
    </w:p>
    <w:p w:rsidR="00814397" w:rsidRDefault="00814397" w:rsidP="00930865">
      <w:pPr>
        <w:jc w:val="both"/>
      </w:pPr>
    </w:p>
    <w:p w:rsidR="00BF5A2D" w:rsidRDefault="00EE6E5B" w:rsidP="00EE6E5B">
      <w:pPr>
        <w:jc w:val="right"/>
        <w:rPr>
          <w:u w:val="single"/>
        </w:rPr>
      </w:pPr>
      <w:r>
        <w:rPr>
          <w:u w:val="single"/>
        </w:rPr>
        <w:lastRenderedPageBreak/>
        <w:t>Tabulka č. 9-1</w:t>
      </w:r>
    </w:p>
    <w:p w:rsidR="00750D84" w:rsidRPr="00750D84" w:rsidRDefault="00750D84" w:rsidP="00EE6E5B">
      <w:pPr>
        <w:jc w:val="right"/>
        <w:rPr>
          <w:sz w:val="16"/>
          <w:szCs w:val="16"/>
        </w:rPr>
      </w:pPr>
    </w:p>
    <w:tbl>
      <w:tblPr>
        <w:tblW w:w="8504" w:type="dxa"/>
        <w:jc w:val="center"/>
        <w:tblInd w:w="55" w:type="dxa"/>
        <w:tblCellMar>
          <w:left w:w="70" w:type="dxa"/>
          <w:right w:w="70" w:type="dxa"/>
        </w:tblCellMar>
        <w:tblLook w:val="04A0"/>
      </w:tblPr>
      <w:tblGrid>
        <w:gridCol w:w="1134"/>
        <w:gridCol w:w="1984"/>
        <w:gridCol w:w="1134"/>
        <w:gridCol w:w="1134"/>
        <w:gridCol w:w="1984"/>
        <w:gridCol w:w="1134"/>
      </w:tblGrid>
      <w:tr w:rsidR="00F76481" w:rsidRPr="00F76481" w:rsidTr="003E0DAF">
        <w:trPr>
          <w:trHeight w:val="345"/>
          <w:jc w:val="center"/>
        </w:trPr>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8" w:space="0" w:color="000000"/>
            </w:tcBorders>
            <w:shd w:val="clear" w:color="000000" w:fill="FF0000"/>
            <w:vAlign w:val="center"/>
            <w:hideMark/>
          </w:tcPr>
          <w:p w:rsidR="00F76481" w:rsidRPr="00F76481" w:rsidRDefault="00F76481" w:rsidP="00F76481">
            <w:pPr>
              <w:jc w:val="center"/>
              <w:rPr>
                <w:rFonts w:cs="Arial"/>
                <w:b/>
                <w:bCs/>
                <w:color w:val="FFFFFF"/>
                <w:sz w:val="20"/>
              </w:rPr>
            </w:pPr>
            <w:r w:rsidRPr="00F76481">
              <w:rPr>
                <w:rFonts w:cs="Arial"/>
                <w:b/>
                <w:bCs/>
                <w:color w:val="FFFFFF"/>
                <w:sz w:val="20"/>
              </w:rPr>
              <w:t>10027-2</w:t>
            </w:r>
          </w:p>
        </w:tc>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8" w:space="0" w:color="000000"/>
            </w:tcBorders>
            <w:shd w:val="clear" w:color="000000" w:fill="FF0000"/>
            <w:vAlign w:val="center"/>
            <w:hideMark/>
          </w:tcPr>
          <w:p w:rsidR="00F76481" w:rsidRPr="00F76481" w:rsidRDefault="00F76481" w:rsidP="00F76481">
            <w:pPr>
              <w:jc w:val="center"/>
              <w:rPr>
                <w:rFonts w:cs="Arial"/>
                <w:b/>
                <w:bCs/>
                <w:color w:val="FFFFFF"/>
                <w:sz w:val="20"/>
              </w:rPr>
            </w:pPr>
            <w:r w:rsidRPr="00F76481">
              <w:rPr>
                <w:rFonts w:cs="Arial"/>
                <w:b/>
                <w:bCs/>
                <w:color w:val="FFFFFF"/>
                <w:sz w:val="20"/>
              </w:rPr>
              <w:t>10027-2</w:t>
            </w:r>
          </w:p>
        </w:tc>
      </w:tr>
      <w:tr w:rsidR="00F76481"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F76481" w:rsidRPr="00F76481" w:rsidRDefault="00F76481" w:rsidP="00F76481">
            <w:pPr>
              <w:jc w:val="center"/>
              <w:rPr>
                <w:rFonts w:cs="Arial"/>
                <w:b/>
                <w:bCs/>
                <w:sz w:val="20"/>
              </w:rPr>
            </w:pPr>
            <w:r w:rsidRPr="00F76481">
              <w:rPr>
                <w:rFonts w:cs="Arial"/>
                <w:b/>
                <w:bCs/>
                <w:sz w:val="20"/>
              </w:rPr>
              <w:t>10 000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F76481" w:rsidRPr="00F76481" w:rsidRDefault="00F76481" w:rsidP="00F76481">
            <w:pPr>
              <w:rPr>
                <w:rFonts w:cs="Arial"/>
                <w:sz w:val="20"/>
              </w:rPr>
            </w:pPr>
            <w:r w:rsidRPr="00F76481">
              <w:rPr>
                <w:rFonts w:cs="Arial"/>
                <w:sz w:val="20"/>
              </w:rPr>
              <w:t>St 33 - 1</w:t>
            </w:r>
          </w:p>
        </w:tc>
        <w:tc>
          <w:tcPr>
            <w:tcW w:w="1134" w:type="dxa"/>
            <w:tcBorders>
              <w:top w:val="nil"/>
              <w:left w:val="nil"/>
              <w:bottom w:val="single" w:sz="4" w:space="0" w:color="000000"/>
              <w:right w:val="single" w:sz="8" w:space="0" w:color="000000"/>
            </w:tcBorders>
            <w:shd w:val="clear" w:color="000000" w:fill="FF0000"/>
            <w:noWrap/>
            <w:vAlign w:val="center"/>
            <w:hideMark/>
          </w:tcPr>
          <w:p w:rsidR="00F76481" w:rsidRPr="00F76481" w:rsidRDefault="00F76481" w:rsidP="00F76481">
            <w:pPr>
              <w:jc w:val="center"/>
              <w:rPr>
                <w:rFonts w:cs="Arial"/>
                <w:b/>
                <w:bCs/>
                <w:color w:val="FFFFFF"/>
                <w:sz w:val="20"/>
              </w:rPr>
            </w:pPr>
            <w:r w:rsidRPr="00F76481">
              <w:rPr>
                <w:rFonts w:cs="Arial"/>
                <w:b/>
                <w:bCs/>
                <w:color w:val="FFFFFF"/>
                <w:sz w:val="20"/>
              </w:rPr>
              <w:t>1.0033</w:t>
            </w:r>
          </w:p>
        </w:tc>
        <w:tc>
          <w:tcPr>
            <w:tcW w:w="1134" w:type="dxa"/>
            <w:tcBorders>
              <w:top w:val="nil"/>
              <w:left w:val="single" w:sz="12" w:space="0" w:color="000000"/>
              <w:bottom w:val="single" w:sz="4" w:space="0" w:color="000000"/>
              <w:right w:val="nil"/>
            </w:tcBorders>
            <w:shd w:val="clear" w:color="000000" w:fill="FFFF00"/>
            <w:noWrap/>
            <w:vAlign w:val="center"/>
          </w:tcPr>
          <w:p w:rsidR="00F76481" w:rsidRPr="00F76481" w:rsidRDefault="00F76481" w:rsidP="00EE6E5B">
            <w:pPr>
              <w:jc w:val="center"/>
              <w:rPr>
                <w:rFonts w:cs="Arial"/>
                <w:b/>
                <w:bCs/>
                <w:sz w:val="20"/>
              </w:rPr>
            </w:pPr>
            <w:r w:rsidRPr="00F76481">
              <w:rPr>
                <w:rFonts w:cs="Arial"/>
                <w:b/>
                <w:bCs/>
                <w:sz w:val="20"/>
              </w:rPr>
              <w:t>11 45</w:t>
            </w:r>
            <w:r w:rsidR="00EE6E5B">
              <w:rPr>
                <w:rFonts w:cs="Arial"/>
                <w:b/>
                <w:bCs/>
                <w:sz w:val="20"/>
              </w:rPr>
              <w:t>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F76481" w:rsidRPr="00F76481" w:rsidRDefault="00F76481" w:rsidP="00EE6E5B">
            <w:pPr>
              <w:rPr>
                <w:rFonts w:cs="Arial"/>
                <w:sz w:val="20"/>
              </w:rPr>
            </w:pPr>
            <w:r w:rsidRPr="00F76481">
              <w:rPr>
                <w:rFonts w:cs="Arial"/>
                <w:sz w:val="20"/>
              </w:rPr>
              <w:t>St 4</w:t>
            </w:r>
            <w:r w:rsidR="00EE6E5B">
              <w:rPr>
                <w:rFonts w:cs="Arial"/>
                <w:sz w:val="20"/>
              </w:rPr>
              <w:t>5</w:t>
            </w:r>
          </w:p>
        </w:tc>
        <w:tc>
          <w:tcPr>
            <w:tcW w:w="1134" w:type="dxa"/>
            <w:tcBorders>
              <w:top w:val="nil"/>
              <w:left w:val="nil"/>
              <w:bottom w:val="single" w:sz="4" w:space="0" w:color="000000"/>
              <w:right w:val="single" w:sz="8" w:space="0" w:color="000000"/>
            </w:tcBorders>
            <w:shd w:val="clear" w:color="000000" w:fill="FF0000"/>
            <w:noWrap/>
            <w:vAlign w:val="center"/>
          </w:tcPr>
          <w:p w:rsidR="00F76481" w:rsidRPr="00F76481" w:rsidRDefault="00F76481" w:rsidP="00EE6E5B">
            <w:pPr>
              <w:jc w:val="center"/>
              <w:rPr>
                <w:rFonts w:cs="Arial"/>
                <w:b/>
                <w:bCs/>
                <w:color w:val="FFFFFF"/>
                <w:sz w:val="20"/>
              </w:rPr>
            </w:pPr>
            <w:r w:rsidRPr="00F76481">
              <w:rPr>
                <w:rFonts w:cs="Arial"/>
                <w:b/>
                <w:bCs/>
                <w:color w:val="FFFFFF"/>
                <w:sz w:val="20"/>
              </w:rPr>
              <w:t>1.04</w:t>
            </w:r>
            <w:r w:rsidR="00EE6E5B">
              <w:rPr>
                <w:rFonts w:cs="Arial"/>
                <w:b/>
                <w:bCs/>
                <w:color w:val="FFFFFF"/>
                <w:sz w:val="20"/>
              </w:rPr>
              <w:t>08</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10 004</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33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1.0035</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11 457</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46 - 3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1.0483</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10 216</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Bst</w:t>
            </w:r>
            <w:proofErr w:type="spellEnd"/>
            <w:r w:rsidRPr="00F76481">
              <w:rPr>
                <w:rFonts w:cs="Arial"/>
                <w:sz w:val="20"/>
              </w:rPr>
              <w:t xml:space="preserve"> 22 = IG</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1.0003</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11 474</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30CrMoV3 = HIV</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1.0445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10 216</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34 GU</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1.0003</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11 478</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ASt</w:t>
            </w:r>
            <w:proofErr w:type="spellEnd"/>
            <w:r w:rsidRPr="00F76481">
              <w:rPr>
                <w:rFonts w:cs="Arial"/>
                <w:sz w:val="20"/>
              </w:rPr>
              <w:t xml:space="preserve"> 45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1.0436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10 420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42 - 1</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1.0075</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11 481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ASt</w:t>
            </w:r>
            <w:proofErr w:type="spellEnd"/>
            <w:r w:rsidRPr="00F76481">
              <w:rPr>
                <w:rFonts w:cs="Arial"/>
                <w:sz w:val="20"/>
              </w:rPr>
              <w:t xml:space="preserve"> 45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1.0436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10 500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50 - 1</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1.0052</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11 481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47 7</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1.0436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11 109</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9SMn28</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1.0715</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11 483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52 - 3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1.0570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11 110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10S20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1.0721</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11 500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50 - 2</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1.0050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11 120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22S20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1.0724</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11 503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TStE</w:t>
            </w:r>
            <w:proofErr w:type="spellEnd"/>
            <w:r w:rsidRPr="00F76481">
              <w:rPr>
                <w:rFonts w:cs="Arial"/>
                <w:sz w:val="20"/>
              </w:rPr>
              <w:t xml:space="preserve"> 355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1.0566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14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1.0314</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11 523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52 - 3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1.0570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1.0314</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11 529</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52 - 3Cu3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1.0585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13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1.0333</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11 531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proofErr w:type="spellStart"/>
            <w:r w:rsidRPr="00F76481">
              <w:rPr>
                <w:rFonts w:cs="Arial"/>
                <w:sz w:val="20"/>
              </w:rPr>
              <w:t>ASt</w:t>
            </w:r>
            <w:proofErr w:type="spellEnd"/>
            <w:r w:rsidRPr="00F76481">
              <w:rPr>
                <w:rFonts w:cs="Arial"/>
                <w:sz w:val="20"/>
              </w:rPr>
              <w:t xml:space="preserve"> 52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1.0577</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1.0333</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11 531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53 7</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1.0577</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13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1.0333</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11 550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55</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1.0507</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11 305</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14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1.0338</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11 600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60 - 2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1.0060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11 305</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1.0338</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11 700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70 - 2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1.0070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11 320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22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1.0320</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12 010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10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1.1121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12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1.0330</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12 010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C 10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1.1121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1.0330</w:t>
            </w:r>
          </w:p>
        </w:tc>
        <w:tc>
          <w:tcPr>
            <w:tcW w:w="1134" w:type="dxa"/>
            <w:tcBorders>
              <w:top w:val="nil"/>
              <w:left w:val="nil"/>
              <w:bottom w:val="single" w:sz="4" w:space="0" w:color="000000"/>
              <w:right w:val="single" w:sz="8" w:space="0" w:color="000000"/>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12 014</w:t>
            </w:r>
          </w:p>
        </w:tc>
        <w:tc>
          <w:tcPr>
            <w:tcW w:w="1984" w:type="dxa"/>
            <w:tcBorders>
              <w:top w:val="nil"/>
              <w:left w:val="nil"/>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proofErr w:type="spellStart"/>
            <w:r w:rsidRPr="00F76481">
              <w:rPr>
                <w:rFonts w:cs="Arial"/>
                <w:sz w:val="20"/>
              </w:rPr>
              <w:t>RFe</w:t>
            </w:r>
            <w:proofErr w:type="spellEnd"/>
            <w:r w:rsidRPr="00F76481">
              <w:rPr>
                <w:rFonts w:cs="Arial"/>
                <w:sz w:val="20"/>
              </w:rPr>
              <w:t xml:space="preserve"> 100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1.1014</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11 343</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34 - 2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1.0028</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12 014</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RFe</w:t>
            </w:r>
            <w:proofErr w:type="spellEnd"/>
            <w:r w:rsidRPr="00F76481">
              <w:rPr>
                <w:rFonts w:cs="Arial"/>
                <w:sz w:val="20"/>
              </w:rPr>
              <w:t xml:space="preserve"> 80</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1.1014</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11 353</w:t>
            </w:r>
          </w:p>
        </w:tc>
        <w:tc>
          <w:tcPr>
            <w:tcW w:w="1984" w:type="dxa"/>
            <w:tcBorders>
              <w:top w:val="nil"/>
              <w:left w:val="single" w:sz="8" w:space="0" w:color="000000"/>
              <w:bottom w:val="single" w:sz="4" w:space="0" w:color="000000"/>
              <w:right w:val="single" w:sz="8" w:space="0" w:color="000000"/>
            </w:tcBorders>
            <w:shd w:val="clear" w:color="auto" w:fill="auto"/>
            <w:vAlign w:val="bottom"/>
            <w:hideMark/>
          </w:tcPr>
          <w:p w:rsidR="00EE6E5B" w:rsidRPr="00F76481" w:rsidRDefault="00EE6E5B" w:rsidP="00F76481">
            <w:pPr>
              <w:rPr>
                <w:rFonts w:cs="Arial"/>
                <w:sz w:val="20"/>
              </w:rPr>
            </w:pPr>
            <w:r w:rsidRPr="00F76481">
              <w:rPr>
                <w:rFonts w:cs="Arial"/>
                <w:sz w:val="20"/>
              </w:rPr>
              <w:t>St 35</w:t>
            </w:r>
          </w:p>
        </w:tc>
        <w:tc>
          <w:tcPr>
            <w:tcW w:w="1134" w:type="dxa"/>
            <w:tcBorders>
              <w:top w:val="nil"/>
              <w:left w:val="nil"/>
              <w:bottom w:val="single" w:sz="4" w:space="0" w:color="000000"/>
              <w:right w:val="single" w:sz="8" w:space="0" w:color="000000"/>
            </w:tcBorders>
            <w:shd w:val="clear" w:color="000000" w:fill="FF0000"/>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1.0308</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Pr>
                <w:rFonts w:cs="Arial"/>
                <w:b/>
                <w:bCs/>
                <w:sz w:val="20"/>
              </w:rPr>
              <w:t>12 020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Pr>
                <w:rFonts w:cs="Arial"/>
                <w:sz w:val="20"/>
              </w:rPr>
              <w:t>Ck</w:t>
            </w:r>
            <w:proofErr w:type="spellEnd"/>
            <w:r>
              <w:rPr>
                <w:rFonts w:cs="Arial"/>
                <w:sz w:val="20"/>
              </w:rPr>
              <w:t xml:space="preserve"> 15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Pr>
                <w:rFonts w:cs="Arial"/>
                <w:b/>
                <w:bCs/>
                <w:color w:val="FFFFFF"/>
                <w:sz w:val="20"/>
              </w:rPr>
              <w:t>1.1141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11 364</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40NiCrMoV4 = HI</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1.0345</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15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1.1141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11 366</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40NiCrMoV4 = HI</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1.0345</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12 021</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35.8</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1.0305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11 368</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Ast 35</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1.0346</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12 022</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45.8</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11 373</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Ust 37 - 2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1.0036</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12 023</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15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1.1141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11 375</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RSt</w:t>
            </w:r>
            <w:proofErr w:type="spellEnd"/>
            <w:r w:rsidRPr="00F76481">
              <w:rPr>
                <w:rFonts w:cs="Arial"/>
                <w:sz w:val="20"/>
              </w:rPr>
              <w:t xml:space="preserve"> 37 - 2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1.0038</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12 024</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22</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1.0402</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11 378</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37 - 3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1.0116</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12 030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25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11 379</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Rst</w:t>
            </w:r>
            <w:proofErr w:type="spellEnd"/>
            <w:r w:rsidRPr="00F76481">
              <w:rPr>
                <w:rFonts w:cs="Arial"/>
                <w:sz w:val="20"/>
              </w:rPr>
              <w:t xml:space="preserve"> 27 - 2Cu3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1.0167</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12 030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25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11 381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Ast 35</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1.0346</w:t>
            </w:r>
          </w:p>
        </w:tc>
        <w:tc>
          <w:tcPr>
            <w:tcW w:w="1134" w:type="dxa"/>
            <w:tcBorders>
              <w:top w:val="nil"/>
              <w:left w:val="nil"/>
              <w:bottom w:val="single" w:sz="4" w:space="0" w:color="000000"/>
              <w:right w:val="single" w:sz="8" w:space="0" w:color="000000"/>
            </w:tcBorders>
            <w:shd w:val="clear" w:color="000000" w:fill="FFFF00"/>
            <w:noWrap/>
            <w:vAlign w:val="bottom"/>
          </w:tcPr>
          <w:p w:rsidR="00EE6E5B" w:rsidRPr="00F76481" w:rsidRDefault="00EE6E5B" w:rsidP="00B407CD">
            <w:pPr>
              <w:jc w:val="center"/>
              <w:rPr>
                <w:rFonts w:cs="Arial"/>
                <w:b/>
                <w:bCs/>
                <w:sz w:val="20"/>
              </w:rPr>
            </w:pPr>
            <w:r w:rsidRPr="00F76481">
              <w:rPr>
                <w:rFonts w:cs="Arial"/>
                <w:b/>
                <w:bCs/>
                <w:sz w:val="20"/>
              </w:rPr>
              <w:t>12 031</w:t>
            </w:r>
          </w:p>
        </w:tc>
        <w:tc>
          <w:tcPr>
            <w:tcW w:w="1984" w:type="dxa"/>
            <w:tcBorders>
              <w:top w:val="nil"/>
              <w:left w:val="nil"/>
              <w:bottom w:val="single" w:sz="4" w:space="0" w:color="000000"/>
              <w:right w:val="single" w:sz="8" w:space="0" w:color="000000"/>
            </w:tcBorders>
            <w:shd w:val="clear" w:color="auto" w:fill="auto"/>
            <w:noWrap/>
            <w:vAlign w:val="bottom"/>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30</w:t>
            </w:r>
          </w:p>
        </w:tc>
        <w:tc>
          <w:tcPr>
            <w:tcW w:w="1134" w:type="dxa"/>
            <w:tcBorders>
              <w:top w:val="nil"/>
              <w:left w:val="nil"/>
              <w:bottom w:val="single" w:sz="4" w:space="0" w:color="000000"/>
              <w:right w:val="single" w:sz="8" w:space="0" w:color="000000"/>
            </w:tcBorders>
            <w:shd w:val="clear" w:color="000000" w:fill="FF0000"/>
            <w:noWrap/>
            <w:vAlign w:val="bottom"/>
          </w:tcPr>
          <w:p w:rsidR="00EE6E5B" w:rsidRPr="00F76481" w:rsidRDefault="00EE6E5B" w:rsidP="00B407CD">
            <w:pPr>
              <w:jc w:val="center"/>
              <w:rPr>
                <w:rFonts w:cs="Arial"/>
                <w:b/>
                <w:bCs/>
                <w:color w:val="FFFFFF"/>
                <w:sz w:val="20"/>
              </w:rPr>
            </w:pPr>
            <w:r w:rsidRPr="00F76481">
              <w:rPr>
                <w:rFonts w:cs="Arial"/>
                <w:b/>
                <w:bCs/>
                <w:color w:val="FFFFFF"/>
                <w:sz w:val="20"/>
              </w:rPr>
              <w:t>1.0528</w:t>
            </w:r>
          </w:p>
        </w:tc>
      </w:tr>
      <w:tr w:rsidR="00EE6E5B" w:rsidRPr="00F76481" w:rsidTr="003E0DAF">
        <w:trPr>
          <w:trHeight w:val="300"/>
          <w:jc w:val="center"/>
        </w:trPr>
        <w:tc>
          <w:tcPr>
            <w:tcW w:w="1134" w:type="dxa"/>
            <w:tcBorders>
              <w:top w:val="nil"/>
              <w:left w:val="single" w:sz="12" w:space="0" w:color="000000"/>
              <w:bottom w:val="single" w:sz="8"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11 416</w:t>
            </w:r>
          </w:p>
        </w:tc>
        <w:tc>
          <w:tcPr>
            <w:tcW w:w="1984" w:type="dxa"/>
            <w:tcBorders>
              <w:top w:val="nil"/>
              <w:left w:val="single" w:sz="8" w:space="0" w:color="000000"/>
              <w:bottom w:val="single" w:sz="8"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55NiCrMoV2</w:t>
            </w:r>
          </w:p>
        </w:tc>
        <w:tc>
          <w:tcPr>
            <w:tcW w:w="1134" w:type="dxa"/>
            <w:tcBorders>
              <w:top w:val="nil"/>
              <w:left w:val="nil"/>
              <w:bottom w:val="single" w:sz="8"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1.0425</w:t>
            </w:r>
          </w:p>
        </w:tc>
        <w:tc>
          <w:tcPr>
            <w:tcW w:w="1134" w:type="dxa"/>
            <w:tcBorders>
              <w:top w:val="nil"/>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12 031</w:t>
            </w:r>
          </w:p>
        </w:tc>
        <w:tc>
          <w:tcPr>
            <w:tcW w:w="1984" w:type="dxa"/>
            <w:tcBorders>
              <w:top w:val="nil"/>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30</w:t>
            </w:r>
          </w:p>
        </w:tc>
        <w:tc>
          <w:tcPr>
            <w:tcW w:w="1134" w:type="dxa"/>
            <w:tcBorders>
              <w:top w:val="nil"/>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1.0528</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11 418</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Ast 41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1.0426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12 040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35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11 419</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proofErr w:type="spellStart"/>
            <w:r w:rsidRPr="00F76481">
              <w:rPr>
                <w:rFonts w:cs="Arial"/>
                <w:sz w:val="20"/>
              </w:rPr>
              <w:t>TTSt</w:t>
            </w:r>
            <w:proofErr w:type="spellEnd"/>
            <w:r w:rsidRPr="00F76481">
              <w:rPr>
                <w:rFonts w:cs="Arial"/>
                <w:sz w:val="20"/>
              </w:rPr>
              <w:t xml:space="preserve"> 41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1.0437</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12 040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35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11 423</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42 - 2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1.0040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12 041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40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1.1186</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11 425</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proofErr w:type="spellStart"/>
            <w:r w:rsidRPr="00F76481">
              <w:rPr>
                <w:rFonts w:cs="Arial"/>
                <w:sz w:val="20"/>
              </w:rPr>
              <w:t>RSt</w:t>
            </w:r>
            <w:proofErr w:type="spellEnd"/>
            <w:r w:rsidRPr="00F76481">
              <w:rPr>
                <w:rFonts w:cs="Arial"/>
                <w:sz w:val="20"/>
              </w:rPr>
              <w:t xml:space="preserve"> 42 - 2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1.0042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45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1.0503</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11 428</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St 42 - 3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1.0136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45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1.0503</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11 431</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proofErr w:type="spellStart"/>
            <w:r w:rsidRPr="00F76481">
              <w:rPr>
                <w:rFonts w:cs="Arial"/>
                <w:sz w:val="20"/>
              </w:rPr>
              <w:t>ASt</w:t>
            </w:r>
            <w:proofErr w:type="spellEnd"/>
            <w:r w:rsidRPr="00F76481">
              <w:rPr>
                <w:rFonts w:cs="Arial"/>
                <w:sz w:val="20"/>
              </w:rPr>
              <w:t xml:space="preserve"> 41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1.0426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55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1.0535</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11 443</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St 44 - 2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 </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55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1.0535</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11 444</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36CrMo = HIII</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1.0435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60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1.0601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11 448</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St 44 - 3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1.0144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60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1.0601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11 449</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proofErr w:type="spellStart"/>
            <w:r w:rsidRPr="00F76481">
              <w:rPr>
                <w:rFonts w:cs="Arial"/>
                <w:sz w:val="20"/>
              </w:rPr>
              <w:t>TStE</w:t>
            </w:r>
            <w:proofErr w:type="spellEnd"/>
            <w:r w:rsidRPr="00F76481">
              <w:rPr>
                <w:rFonts w:cs="Arial"/>
                <w:sz w:val="20"/>
              </w:rPr>
              <w:t xml:space="preserve"> 315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1.0508</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12 071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67</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1.0761</w:t>
            </w:r>
          </w:p>
        </w:tc>
      </w:tr>
    </w:tbl>
    <w:p w:rsidR="00930865" w:rsidRDefault="00C80E39" w:rsidP="00EE6E5B">
      <w:pPr>
        <w:jc w:val="right"/>
        <w:rPr>
          <w:u w:val="single"/>
        </w:rPr>
      </w:pPr>
      <w:r>
        <w:rPr>
          <w:u w:val="single"/>
        </w:rPr>
        <w:lastRenderedPageBreak/>
        <w:t>Tabulka č. 9-</w:t>
      </w:r>
      <w:r w:rsidR="00EE6E5B">
        <w:rPr>
          <w:u w:val="single"/>
        </w:rPr>
        <w:t>2</w:t>
      </w:r>
    </w:p>
    <w:p w:rsidR="00750D84" w:rsidRPr="00750D84" w:rsidRDefault="00750D84" w:rsidP="00EE6E5B">
      <w:pPr>
        <w:jc w:val="right"/>
        <w:rPr>
          <w:sz w:val="16"/>
          <w:szCs w:val="16"/>
        </w:rPr>
      </w:pPr>
    </w:p>
    <w:tbl>
      <w:tblPr>
        <w:tblW w:w="8504" w:type="dxa"/>
        <w:jc w:val="center"/>
        <w:tblInd w:w="55" w:type="dxa"/>
        <w:tblCellMar>
          <w:left w:w="70" w:type="dxa"/>
          <w:right w:w="70" w:type="dxa"/>
        </w:tblCellMar>
        <w:tblLook w:val="04A0"/>
      </w:tblPr>
      <w:tblGrid>
        <w:gridCol w:w="1134"/>
        <w:gridCol w:w="1984"/>
        <w:gridCol w:w="1134"/>
        <w:gridCol w:w="1134"/>
        <w:gridCol w:w="1984"/>
        <w:gridCol w:w="1134"/>
      </w:tblGrid>
      <w:tr w:rsidR="00F76481" w:rsidRPr="00F76481" w:rsidTr="00D67B47">
        <w:trPr>
          <w:trHeight w:val="345"/>
          <w:jc w:val="center"/>
        </w:trPr>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8" w:space="0" w:color="000000"/>
            </w:tcBorders>
            <w:shd w:val="clear" w:color="000000" w:fill="FF0000"/>
            <w:vAlign w:val="center"/>
            <w:hideMark/>
          </w:tcPr>
          <w:p w:rsidR="00F76481" w:rsidRPr="00F76481" w:rsidRDefault="00F76481" w:rsidP="003E0DAF">
            <w:pPr>
              <w:jc w:val="center"/>
              <w:rPr>
                <w:rFonts w:cs="Arial"/>
                <w:b/>
                <w:bCs/>
                <w:color w:val="FFFFFF"/>
                <w:sz w:val="20"/>
              </w:rPr>
            </w:pPr>
            <w:r w:rsidRPr="00F76481">
              <w:rPr>
                <w:rFonts w:cs="Arial"/>
                <w:b/>
                <w:bCs/>
                <w:color w:val="FFFFFF"/>
                <w:sz w:val="20"/>
              </w:rPr>
              <w:t>10027-2</w:t>
            </w:r>
          </w:p>
        </w:tc>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12" w:space="0" w:color="000000"/>
            </w:tcBorders>
            <w:shd w:val="clear" w:color="000000" w:fill="FF0000"/>
            <w:vAlign w:val="center"/>
            <w:hideMark/>
          </w:tcPr>
          <w:p w:rsidR="00F76481" w:rsidRPr="00F76481" w:rsidRDefault="00F76481" w:rsidP="003E0DAF">
            <w:pPr>
              <w:jc w:val="center"/>
              <w:rPr>
                <w:rFonts w:cs="Arial"/>
                <w:b/>
                <w:bCs/>
                <w:color w:val="FFFFFF"/>
                <w:sz w:val="20"/>
              </w:rPr>
            </w:pPr>
            <w:r w:rsidRPr="00F76481">
              <w:rPr>
                <w:rFonts w:cs="Arial"/>
                <w:b/>
                <w:bCs/>
                <w:color w:val="FFFFFF"/>
                <w:sz w:val="20"/>
              </w:rPr>
              <w:t>10027-2</w:t>
            </w:r>
          </w:p>
        </w:tc>
      </w:tr>
      <w:tr w:rsidR="00D67B47" w:rsidRPr="00F76481" w:rsidTr="00D67B47">
        <w:trPr>
          <w:trHeight w:val="300"/>
          <w:jc w:val="center"/>
        </w:trPr>
        <w:tc>
          <w:tcPr>
            <w:tcW w:w="1134" w:type="dxa"/>
            <w:tcBorders>
              <w:top w:val="single" w:sz="4" w:space="0" w:color="000000"/>
              <w:left w:val="single" w:sz="12" w:space="0" w:color="000000"/>
              <w:bottom w:val="single" w:sz="4" w:space="0" w:color="000000"/>
              <w:right w:val="single" w:sz="8" w:space="0" w:color="000000"/>
            </w:tcBorders>
            <w:shd w:val="clear" w:color="000000" w:fill="FFFF00"/>
            <w:noWrap/>
            <w:vAlign w:val="center"/>
          </w:tcPr>
          <w:p w:rsidR="00D67B47" w:rsidRDefault="00D67B47" w:rsidP="003E0DAF">
            <w:pPr>
              <w:jc w:val="center"/>
              <w:rPr>
                <w:rFonts w:cs="Arial"/>
                <w:b/>
                <w:bCs/>
                <w:sz w:val="20"/>
              </w:rPr>
            </w:pPr>
            <w:r>
              <w:rPr>
                <w:rFonts w:cs="Arial"/>
                <w:b/>
                <w:bCs/>
                <w:sz w:val="20"/>
              </w:rPr>
              <w:t>12 081</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Default="00D67B47" w:rsidP="00D67B47">
            <w:pPr>
              <w:rPr>
                <w:rFonts w:cs="Arial"/>
                <w:sz w:val="20"/>
              </w:rPr>
            </w:pPr>
            <w:proofErr w:type="spellStart"/>
            <w:r>
              <w:rPr>
                <w:rFonts w:cs="Arial"/>
                <w:sz w:val="20"/>
              </w:rPr>
              <w:t>Ck</w:t>
            </w:r>
            <w:proofErr w:type="spellEnd"/>
            <w:r>
              <w:rPr>
                <w:rFonts w:cs="Arial"/>
                <w:sz w:val="20"/>
              </w:rPr>
              <w:t xml:space="preserve"> 67</w:t>
            </w:r>
          </w:p>
        </w:tc>
        <w:tc>
          <w:tcPr>
            <w:tcW w:w="1134" w:type="dxa"/>
            <w:tcBorders>
              <w:top w:val="single" w:sz="4" w:space="0" w:color="000000"/>
              <w:left w:val="nil"/>
              <w:bottom w:val="single" w:sz="4" w:space="0" w:color="000000"/>
              <w:right w:val="single" w:sz="8" w:space="0" w:color="000000"/>
            </w:tcBorders>
            <w:shd w:val="clear" w:color="000000" w:fill="FF0000"/>
            <w:noWrap/>
            <w:vAlign w:val="center"/>
          </w:tcPr>
          <w:p w:rsidR="00D67B47" w:rsidRDefault="00D67B47" w:rsidP="003E0DAF">
            <w:pPr>
              <w:jc w:val="center"/>
              <w:rPr>
                <w:rFonts w:cs="Arial"/>
                <w:b/>
                <w:bCs/>
                <w:color w:val="FFFFFF"/>
                <w:sz w:val="20"/>
              </w:rPr>
            </w:pPr>
            <w:r>
              <w:rPr>
                <w:rFonts w:cs="Arial"/>
                <w:b/>
                <w:bCs/>
                <w:color w:val="FFFFFF"/>
                <w:sz w:val="20"/>
              </w:rPr>
              <w:t>1.0761</w:t>
            </w:r>
          </w:p>
        </w:tc>
        <w:tc>
          <w:tcPr>
            <w:tcW w:w="1134" w:type="dxa"/>
            <w:tcBorders>
              <w:top w:val="single" w:sz="4" w:space="0" w:color="000000"/>
              <w:left w:val="nil"/>
              <w:bottom w:val="single" w:sz="4" w:space="0" w:color="000000"/>
              <w:right w:val="single" w:sz="8" w:space="0" w:color="000000"/>
            </w:tcBorders>
            <w:shd w:val="clear" w:color="000000" w:fill="FFFF00"/>
            <w:noWrap/>
            <w:vAlign w:val="center"/>
          </w:tcPr>
          <w:p w:rsidR="00D67B47" w:rsidRPr="00F76481" w:rsidRDefault="00D67B47" w:rsidP="00385E46">
            <w:pPr>
              <w:jc w:val="center"/>
              <w:rPr>
                <w:rFonts w:cs="Arial"/>
                <w:b/>
                <w:bCs/>
                <w:sz w:val="20"/>
              </w:rPr>
            </w:pPr>
            <w:r w:rsidRPr="00F76481">
              <w:rPr>
                <w:rFonts w:cs="Arial"/>
                <w:b/>
                <w:bCs/>
                <w:sz w:val="20"/>
              </w:rPr>
              <w:t>15 330</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30CrMoV9</w:t>
            </w:r>
          </w:p>
        </w:tc>
        <w:tc>
          <w:tcPr>
            <w:tcW w:w="1134" w:type="dxa"/>
            <w:tcBorders>
              <w:top w:val="single" w:sz="4" w:space="0" w:color="000000"/>
              <w:left w:val="nil"/>
              <w:bottom w:val="single" w:sz="4" w:space="0" w:color="000000"/>
              <w:right w:val="single" w:sz="12" w:space="0" w:color="000000"/>
            </w:tcBorders>
            <w:shd w:val="clear" w:color="000000" w:fill="FF0000"/>
            <w:noWrap/>
            <w:vAlign w:val="center"/>
          </w:tcPr>
          <w:p w:rsidR="00D67B47" w:rsidRPr="00F76481" w:rsidRDefault="00D67B47" w:rsidP="00385E46">
            <w:pPr>
              <w:jc w:val="center"/>
              <w:rPr>
                <w:rFonts w:cs="Arial"/>
                <w:b/>
                <w:bCs/>
                <w:color w:val="FFFFFF"/>
                <w:sz w:val="20"/>
              </w:rPr>
            </w:pPr>
            <w:r w:rsidRPr="00F76481">
              <w:rPr>
                <w:rFonts w:cs="Arial"/>
                <w:b/>
                <w:bCs/>
                <w:color w:val="FFFFFF"/>
                <w:sz w:val="20"/>
              </w:rPr>
              <w:t>1.7707</w:t>
            </w:r>
          </w:p>
        </w:tc>
      </w:tr>
      <w:tr w:rsidR="00D67B47" w:rsidRPr="00F76481" w:rsidTr="00D67B47">
        <w:trPr>
          <w:trHeight w:val="300"/>
          <w:jc w:val="center"/>
        </w:trPr>
        <w:tc>
          <w:tcPr>
            <w:tcW w:w="1134" w:type="dxa"/>
            <w:tcBorders>
              <w:top w:val="single" w:sz="4" w:space="0" w:color="000000"/>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Pr>
                <w:rFonts w:cs="Arial"/>
                <w:b/>
                <w:bCs/>
                <w:sz w:val="20"/>
              </w:rPr>
              <w:t>12 081</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Pr>
                <w:rFonts w:cs="Arial"/>
                <w:sz w:val="20"/>
              </w:rPr>
              <w:t>C 75</w:t>
            </w:r>
          </w:p>
        </w:tc>
        <w:tc>
          <w:tcPr>
            <w:tcW w:w="1134" w:type="dxa"/>
            <w:tcBorders>
              <w:top w:val="single" w:sz="4" w:space="0" w:color="000000"/>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Pr>
                <w:rFonts w:cs="Arial"/>
                <w:b/>
                <w:bCs/>
                <w:color w:val="FFFFFF"/>
                <w:sz w:val="20"/>
              </w:rPr>
              <w:t>1.0605</w:t>
            </w:r>
          </w:p>
        </w:tc>
        <w:tc>
          <w:tcPr>
            <w:tcW w:w="1134" w:type="dxa"/>
            <w:tcBorders>
              <w:top w:val="single" w:sz="4" w:space="0" w:color="000000"/>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15 341</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42CrMo4</w:t>
            </w:r>
          </w:p>
        </w:tc>
        <w:tc>
          <w:tcPr>
            <w:tcW w:w="1134" w:type="dxa"/>
            <w:tcBorders>
              <w:top w:val="single" w:sz="4" w:space="0" w:color="000000"/>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1.7225</w:t>
            </w:r>
          </w:p>
        </w:tc>
      </w:tr>
      <w:tr w:rsidR="00D67B47" w:rsidRPr="00F76481" w:rsidTr="00D67B47">
        <w:trPr>
          <w:trHeight w:val="300"/>
          <w:jc w:val="center"/>
        </w:trPr>
        <w:tc>
          <w:tcPr>
            <w:tcW w:w="1134" w:type="dxa"/>
            <w:tcBorders>
              <w:top w:val="single" w:sz="4" w:space="0" w:color="000000"/>
              <w:left w:val="single" w:sz="12" w:space="0" w:color="000000"/>
              <w:bottom w:val="single" w:sz="4" w:space="0" w:color="000000"/>
              <w:right w:val="single" w:sz="8" w:space="0" w:color="000000"/>
            </w:tcBorders>
            <w:shd w:val="clear" w:color="000000" w:fill="FFFF00"/>
            <w:noWrap/>
            <w:vAlign w:val="center"/>
            <w:hideMark/>
          </w:tcPr>
          <w:p w:rsidR="00D67B47" w:rsidRPr="00F76481" w:rsidRDefault="00D67B47" w:rsidP="003E0DAF">
            <w:pPr>
              <w:jc w:val="center"/>
              <w:rPr>
                <w:rFonts w:cs="Arial"/>
                <w:b/>
                <w:bCs/>
                <w:sz w:val="20"/>
              </w:rPr>
            </w:pPr>
            <w:r w:rsidRPr="00F76481">
              <w:rPr>
                <w:rFonts w:cs="Arial"/>
                <w:b/>
                <w:bCs/>
                <w:sz w:val="20"/>
              </w:rPr>
              <w:t>12 090</w:t>
            </w:r>
          </w:p>
        </w:tc>
        <w:tc>
          <w:tcPr>
            <w:tcW w:w="1984" w:type="dxa"/>
            <w:tcBorders>
              <w:top w:val="single" w:sz="4" w:space="0" w:color="000000"/>
              <w:left w:val="nil"/>
              <w:bottom w:val="single" w:sz="4" w:space="0" w:color="000000"/>
              <w:right w:val="single" w:sz="8" w:space="0" w:color="000000"/>
            </w:tcBorders>
            <w:shd w:val="clear" w:color="auto" w:fill="auto"/>
            <w:noWrap/>
            <w:vAlign w:val="center"/>
            <w:hideMark/>
          </w:tcPr>
          <w:p w:rsidR="00D67B47" w:rsidRPr="00F76481" w:rsidRDefault="00D67B47" w:rsidP="00D67B47">
            <w:pPr>
              <w:rPr>
                <w:rFonts w:cs="Arial"/>
                <w:sz w:val="20"/>
              </w:rPr>
            </w:pPr>
            <w:proofErr w:type="spellStart"/>
            <w:r w:rsidRPr="00F76481">
              <w:rPr>
                <w:rFonts w:cs="Arial"/>
                <w:sz w:val="20"/>
              </w:rPr>
              <w:t>Ck</w:t>
            </w:r>
            <w:proofErr w:type="spellEnd"/>
            <w:r w:rsidRPr="00F76481">
              <w:rPr>
                <w:rFonts w:cs="Arial"/>
                <w:sz w:val="20"/>
              </w:rPr>
              <w:t xml:space="preserve"> 85</w:t>
            </w:r>
          </w:p>
        </w:tc>
        <w:tc>
          <w:tcPr>
            <w:tcW w:w="1134" w:type="dxa"/>
            <w:tcBorders>
              <w:top w:val="single" w:sz="4" w:space="0" w:color="000000"/>
              <w:left w:val="nil"/>
              <w:bottom w:val="single" w:sz="4" w:space="0" w:color="000000"/>
              <w:right w:val="single" w:sz="8" w:space="0" w:color="000000"/>
            </w:tcBorders>
            <w:shd w:val="clear" w:color="000000" w:fill="FF0000"/>
            <w:noWrap/>
            <w:vAlign w:val="center"/>
            <w:hideMark/>
          </w:tcPr>
          <w:p w:rsidR="00D67B47" w:rsidRPr="00F76481" w:rsidRDefault="00D67B47" w:rsidP="003E0DAF">
            <w:pPr>
              <w:jc w:val="center"/>
              <w:rPr>
                <w:rFonts w:cs="Arial"/>
                <w:b/>
                <w:bCs/>
                <w:color w:val="FFFFFF"/>
                <w:sz w:val="20"/>
              </w:rPr>
            </w:pPr>
            <w:r w:rsidRPr="00F76481">
              <w:rPr>
                <w:rFonts w:cs="Arial"/>
                <w:b/>
                <w:bCs/>
                <w:color w:val="FFFFFF"/>
                <w:sz w:val="20"/>
              </w:rPr>
              <w:t>1.0616</w:t>
            </w:r>
          </w:p>
        </w:tc>
        <w:tc>
          <w:tcPr>
            <w:tcW w:w="1134" w:type="dxa"/>
            <w:tcBorders>
              <w:top w:val="single" w:sz="4" w:space="0" w:color="000000"/>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15 412</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10CrMo11</w:t>
            </w:r>
          </w:p>
        </w:tc>
        <w:tc>
          <w:tcPr>
            <w:tcW w:w="1134" w:type="dxa"/>
            <w:tcBorders>
              <w:top w:val="single" w:sz="4" w:space="0" w:color="000000"/>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1.7276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12 090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D 85 - 2</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1.0616</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15 423</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20CrMoV135</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1.7779</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13 030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17Mn 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1.0481</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16 224</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TStE690V</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1.8928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13 126</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proofErr w:type="spellStart"/>
            <w:r w:rsidRPr="00F76481">
              <w:rPr>
                <w:rFonts w:cs="Arial"/>
                <w:sz w:val="20"/>
              </w:rPr>
              <w:t>StE</w:t>
            </w:r>
            <w:proofErr w:type="spellEnd"/>
            <w:r w:rsidRPr="00F76481">
              <w:rPr>
                <w:rFonts w:cs="Arial"/>
                <w:sz w:val="20"/>
              </w:rPr>
              <w:t xml:space="preserve"> 360.7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1.0582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16 240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36NiCr6</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1.5710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13 127</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19Mn 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1.0482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16 343</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34CrNiMo6</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1.6582</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13 141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30Mn 5 - GS</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1.1165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16 420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14NiCr14</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1.5752</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46Si7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16 431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26NiCrMo85</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1.6931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37MnSi5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1.5122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16 440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31NiCr14</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1.5755</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vAlign w:val="center"/>
          </w:tcPr>
          <w:p w:rsidR="00D67B47" w:rsidRPr="00F76481" w:rsidRDefault="00D67B47" w:rsidP="003E0DAF">
            <w:pPr>
              <w:jc w:val="center"/>
              <w:rPr>
                <w:rFonts w:cs="Arial"/>
                <w:b/>
                <w:bCs/>
                <w:sz w:val="20"/>
              </w:rPr>
            </w:pPr>
            <w:r w:rsidRPr="00F76481">
              <w:rPr>
                <w:rFonts w:cs="Arial"/>
                <w:b/>
                <w:bCs/>
                <w:sz w:val="20"/>
              </w:rPr>
              <w:t>13 242</w:t>
            </w:r>
          </w:p>
        </w:tc>
        <w:tc>
          <w:tcPr>
            <w:tcW w:w="1984" w:type="dxa"/>
            <w:tcBorders>
              <w:top w:val="nil"/>
              <w:left w:val="nil"/>
              <w:bottom w:val="single" w:sz="4" w:space="0" w:color="000000"/>
              <w:right w:val="single" w:sz="8" w:space="0" w:color="000000"/>
            </w:tcBorders>
            <w:shd w:val="clear" w:color="auto" w:fill="auto"/>
            <w:vAlign w:val="center"/>
          </w:tcPr>
          <w:p w:rsidR="00D67B47" w:rsidRPr="00F76481" w:rsidRDefault="00D67B47" w:rsidP="00D67B47">
            <w:pPr>
              <w:rPr>
                <w:rFonts w:cs="Arial"/>
                <w:sz w:val="20"/>
              </w:rPr>
            </w:pPr>
            <w:r w:rsidRPr="00F76481">
              <w:rPr>
                <w:rFonts w:cs="Arial"/>
                <w:sz w:val="20"/>
              </w:rPr>
              <w:t>42MnV7</w:t>
            </w:r>
          </w:p>
        </w:tc>
        <w:tc>
          <w:tcPr>
            <w:tcW w:w="1134" w:type="dxa"/>
            <w:tcBorders>
              <w:top w:val="nil"/>
              <w:left w:val="nil"/>
              <w:bottom w:val="single" w:sz="4" w:space="0" w:color="000000"/>
              <w:right w:val="single" w:sz="8" w:space="0" w:color="000000"/>
            </w:tcBorders>
            <w:shd w:val="clear" w:color="000000" w:fill="FF0000"/>
            <w:vAlign w:val="center"/>
          </w:tcPr>
          <w:p w:rsidR="00D67B47" w:rsidRPr="00F76481" w:rsidRDefault="00D67B47" w:rsidP="003E0DAF">
            <w:pPr>
              <w:jc w:val="center"/>
              <w:rPr>
                <w:rFonts w:cs="Arial"/>
                <w:b/>
                <w:bCs/>
                <w:color w:val="FFFFFF"/>
                <w:sz w:val="20"/>
              </w:rPr>
            </w:pPr>
            <w:r w:rsidRPr="00F76481">
              <w:rPr>
                <w:rFonts w:cs="Arial"/>
                <w:b/>
                <w:bCs/>
                <w:color w:val="FFFFFF"/>
                <w:sz w:val="20"/>
              </w:rPr>
              <w:t>1.5223</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16 520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14NiCr18</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1.5860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46Si7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X7Cr13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1.4000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51Si7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1.4006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13 270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65Si7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1.0906</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17 022</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X20Cr13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1.4021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14 109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100Cr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1.3505</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X30Cr13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1.4028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14 110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37 </w:t>
            </w:r>
            <w:proofErr w:type="spellStart"/>
            <w:r w:rsidRPr="00F76481">
              <w:rPr>
                <w:rFonts w:cs="Arial"/>
                <w:sz w:val="20"/>
              </w:rPr>
              <w:t>Cr</w:t>
            </w:r>
            <w:proofErr w:type="spellEnd"/>
            <w:r w:rsidRPr="00F76481">
              <w:rPr>
                <w:rFonts w:cs="Arial"/>
                <w:sz w:val="20"/>
              </w:rPr>
              <w:t xml:space="preserve"> 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1.7034</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17 024</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X38Cr13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1.4031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14 209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100 </w:t>
            </w:r>
            <w:proofErr w:type="spellStart"/>
            <w:r w:rsidRPr="00F76481">
              <w:rPr>
                <w:rFonts w:cs="Arial"/>
                <w:sz w:val="20"/>
              </w:rPr>
              <w:t>CrMn</w:t>
            </w:r>
            <w:proofErr w:type="spellEnd"/>
            <w:r w:rsidRPr="00F76481">
              <w:rPr>
                <w:rFonts w:cs="Arial"/>
                <w:sz w:val="20"/>
              </w:rPr>
              <w:t xml:space="preserve">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1.3520</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X46Cr13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1.4034</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14 220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16 </w:t>
            </w:r>
            <w:proofErr w:type="spellStart"/>
            <w:r w:rsidRPr="00F76481">
              <w:rPr>
                <w:rFonts w:cs="Arial"/>
                <w:sz w:val="20"/>
              </w:rPr>
              <w:t>MnCr</w:t>
            </w:r>
            <w:proofErr w:type="spellEnd"/>
            <w:r w:rsidRPr="00F76481">
              <w:rPr>
                <w:rFonts w:cs="Arial"/>
                <w:sz w:val="20"/>
              </w:rPr>
              <w:t xml:space="preserve"> 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1.7131</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X8Cr17</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1.4016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14 221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20 </w:t>
            </w:r>
            <w:proofErr w:type="spellStart"/>
            <w:r w:rsidRPr="00F76481">
              <w:rPr>
                <w:rFonts w:cs="Arial"/>
                <w:sz w:val="20"/>
              </w:rPr>
              <w:t>MnCr</w:t>
            </w:r>
            <w:proofErr w:type="spellEnd"/>
            <w:r w:rsidRPr="00F76481">
              <w:rPr>
                <w:rFonts w:cs="Arial"/>
                <w:sz w:val="20"/>
              </w:rPr>
              <w:t xml:space="preserve"> 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1.7147</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17 102</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12CrMo 19 5</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1.7362</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14 260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54 </w:t>
            </w:r>
            <w:proofErr w:type="spellStart"/>
            <w:r w:rsidRPr="00F76481">
              <w:rPr>
                <w:rFonts w:cs="Arial"/>
                <w:sz w:val="20"/>
              </w:rPr>
              <w:t>SiCr</w:t>
            </w:r>
            <w:proofErr w:type="spellEnd"/>
            <w:r w:rsidRPr="00F76481">
              <w:rPr>
                <w:rFonts w:cs="Arial"/>
                <w:sz w:val="20"/>
              </w:rPr>
              <w:t xml:space="preserve">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1.4102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17 113</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X10CrAl17</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1.4713</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14 260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60SiCr 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1.7102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17 115</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X45CrSi9 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1.4718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14 262</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55 </w:t>
            </w:r>
            <w:proofErr w:type="spellStart"/>
            <w:r w:rsidRPr="00F76481">
              <w:rPr>
                <w:rFonts w:cs="Arial"/>
                <w:sz w:val="20"/>
              </w:rPr>
              <w:t>Cr</w:t>
            </w:r>
            <w:proofErr w:type="spellEnd"/>
            <w:r w:rsidRPr="00F76481">
              <w:rPr>
                <w:rFonts w:cs="Arial"/>
                <w:sz w:val="20"/>
              </w:rPr>
              <w:t xml:space="preserve"> 3</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1.7176</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17 125</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X10CrAl13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1.4727</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14 340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34CrAl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1.8504</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X5CrNi18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1.4301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15 020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15 </w:t>
            </w:r>
            <w:proofErr w:type="spellStart"/>
            <w:r w:rsidRPr="00F76481">
              <w:rPr>
                <w:rFonts w:cs="Arial"/>
                <w:sz w:val="20"/>
              </w:rPr>
              <w:t>Mo</w:t>
            </w:r>
            <w:proofErr w:type="spellEnd"/>
            <w:r w:rsidRPr="00F76481">
              <w:rPr>
                <w:rFonts w:cs="Arial"/>
                <w:sz w:val="20"/>
              </w:rPr>
              <w:t xml:space="preserve"> 3</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1.5415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X12CrNi18 8</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1.4300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15 121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13 CrMo4 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1.7335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17 246</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10</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1.6903</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15 128</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14 MoV6 3</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1.7715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17 247</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1.4541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15 130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25 CrMo4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1.7218</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17 248</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1.4541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15 131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34 CrMo4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1.7220</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X2CrNi18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1.4306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15 142</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42 CrMo4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1.7225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X15CrNiSi20 12</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1.4828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15 217</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9CrNiCuP324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1.8962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17 255</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X15CrNiSi25 20</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1.4841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15 231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27MnCrV4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1.8162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X6CrNiMo17 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1.4919</w:t>
            </w:r>
          </w:p>
        </w:tc>
      </w:tr>
      <w:tr w:rsidR="00D67B47" w:rsidRPr="00F76481" w:rsidTr="00D67B47">
        <w:trPr>
          <w:trHeight w:val="300"/>
          <w:jc w:val="center"/>
        </w:trPr>
        <w:tc>
          <w:tcPr>
            <w:tcW w:w="1134" w:type="dxa"/>
            <w:tcBorders>
              <w:top w:val="single" w:sz="4"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15 236</w:t>
            </w:r>
          </w:p>
        </w:tc>
        <w:tc>
          <w:tcPr>
            <w:tcW w:w="1984" w:type="dxa"/>
            <w:tcBorders>
              <w:top w:val="single" w:sz="4"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24CrMoV55</w:t>
            </w:r>
          </w:p>
        </w:tc>
        <w:tc>
          <w:tcPr>
            <w:tcW w:w="1134" w:type="dxa"/>
            <w:tcBorders>
              <w:top w:val="single" w:sz="4"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1.7733</w:t>
            </w:r>
          </w:p>
        </w:tc>
        <w:tc>
          <w:tcPr>
            <w:tcW w:w="1134" w:type="dxa"/>
            <w:tcBorders>
              <w:top w:val="single" w:sz="4"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17 346</w:t>
            </w:r>
          </w:p>
        </w:tc>
        <w:tc>
          <w:tcPr>
            <w:tcW w:w="1984" w:type="dxa"/>
            <w:tcBorders>
              <w:top w:val="single" w:sz="4"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X5CrNiMo18 10</w:t>
            </w:r>
          </w:p>
        </w:tc>
        <w:tc>
          <w:tcPr>
            <w:tcW w:w="1134" w:type="dxa"/>
            <w:tcBorders>
              <w:top w:val="single" w:sz="4"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1.4401</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50CrV4 - GS</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1.8159</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17 347</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1.4571</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50CrV4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1.8159</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17 348</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X10CrNiMoTi18 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1.4571</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58CrV4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1.8161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X2CrNiMo18 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1.4404</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15 313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12CrMo9 10 - GS</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1.7380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X2CrNiMo18 12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1.4435</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15 313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10CrMo9 10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1.7380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X5CrNiMo 18 12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1.4436</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15 320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24CrMoV55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1.7733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17 353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X10CrNiMoTi18 12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1.4573</w:t>
            </w:r>
          </w:p>
        </w:tc>
      </w:tr>
      <w:tr w:rsidR="00D67B47" w:rsidRPr="00F76481" w:rsidTr="00D67B47">
        <w:trPr>
          <w:trHeight w:val="300"/>
          <w:jc w:val="center"/>
        </w:trPr>
        <w:tc>
          <w:tcPr>
            <w:tcW w:w="1134" w:type="dxa"/>
            <w:tcBorders>
              <w:top w:val="single" w:sz="8" w:space="0" w:color="000000"/>
              <w:left w:val="single" w:sz="12" w:space="0" w:color="000000"/>
              <w:bottom w:val="single" w:sz="12" w:space="0" w:color="000000"/>
              <w:right w:val="single" w:sz="8" w:space="0" w:color="000000"/>
            </w:tcBorders>
            <w:shd w:val="clear" w:color="000000" w:fill="FFFF00"/>
            <w:noWrap/>
            <w:vAlign w:val="center"/>
          </w:tcPr>
          <w:p w:rsidR="00D67B47" w:rsidRPr="00F76481" w:rsidRDefault="00D67B47" w:rsidP="00385E46">
            <w:pPr>
              <w:jc w:val="center"/>
              <w:rPr>
                <w:rFonts w:cs="Arial"/>
                <w:b/>
                <w:bCs/>
                <w:sz w:val="20"/>
              </w:rPr>
            </w:pPr>
            <w:r w:rsidRPr="00F76481">
              <w:rPr>
                <w:rFonts w:cs="Arial"/>
                <w:b/>
                <w:bCs/>
                <w:sz w:val="20"/>
              </w:rPr>
              <w:t>15 323</w:t>
            </w: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17CrMoV10</w:t>
            </w:r>
          </w:p>
        </w:tc>
        <w:tc>
          <w:tcPr>
            <w:tcW w:w="1134" w:type="dxa"/>
            <w:tcBorders>
              <w:top w:val="single" w:sz="8" w:space="0" w:color="000000"/>
              <w:left w:val="nil"/>
              <w:bottom w:val="single" w:sz="12" w:space="0" w:color="000000"/>
              <w:right w:val="single" w:sz="8" w:space="0" w:color="000000"/>
            </w:tcBorders>
            <w:shd w:val="clear" w:color="000000" w:fill="FF0000"/>
            <w:noWrap/>
            <w:vAlign w:val="center"/>
          </w:tcPr>
          <w:p w:rsidR="00D67B47" w:rsidRPr="00F76481" w:rsidRDefault="00D67B47" w:rsidP="00385E46">
            <w:pPr>
              <w:jc w:val="center"/>
              <w:rPr>
                <w:rFonts w:cs="Arial"/>
                <w:b/>
                <w:bCs/>
                <w:color w:val="FFFFFF"/>
                <w:sz w:val="20"/>
              </w:rPr>
            </w:pPr>
            <w:r w:rsidRPr="00F76481">
              <w:rPr>
                <w:rFonts w:cs="Arial"/>
                <w:b/>
                <w:bCs/>
                <w:color w:val="FFFFFF"/>
                <w:sz w:val="20"/>
              </w:rPr>
              <w:t>1.7766</w:t>
            </w:r>
          </w:p>
        </w:tc>
        <w:tc>
          <w:tcPr>
            <w:tcW w:w="1134" w:type="dxa"/>
            <w:tcBorders>
              <w:top w:val="single" w:sz="8" w:space="0" w:color="000000"/>
              <w:left w:val="nil"/>
              <w:bottom w:val="single" w:sz="12"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17 436</w:t>
            </w: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X40MnCr18</w:t>
            </w:r>
          </w:p>
        </w:tc>
        <w:tc>
          <w:tcPr>
            <w:tcW w:w="1134" w:type="dxa"/>
            <w:tcBorders>
              <w:top w:val="single" w:sz="8" w:space="0" w:color="000000"/>
              <w:left w:val="nil"/>
              <w:bottom w:val="single" w:sz="12"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1.3817</w:t>
            </w:r>
          </w:p>
        </w:tc>
      </w:tr>
    </w:tbl>
    <w:p w:rsidR="00D67B47" w:rsidRDefault="00D67B47"/>
    <w:p w:rsidR="00D67B47" w:rsidRPr="00750D84" w:rsidRDefault="00D67B47" w:rsidP="00D67B47">
      <w:pPr>
        <w:jc w:val="right"/>
        <w:rPr>
          <w:rFonts w:cs="Arial"/>
          <w:bCs/>
          <w:szCs w:val="22"/>
          <w:u w:val="single"/>
        </w:rPr>
      </w:pPr>
      <w:r w:rsidRPr="00750D84">
        <w:rPr>
          <w:rFonts w:cs="Arial"/>
          <w:bCs/>
          <w:szCs w:val="22"/>
          <w:u w:val="single"/>
        </w:rPr>
        <w:lastRenderedPageBreak/>
        <w:t>Tabulka č.</w:t>
      </w:r>
      <w:r>
        <w:rPr>
          <w:rFonts w:cs="Arial"/>
          <w:bCs/>
          <w:szCs w:val="22"/>
          <w:u w:val="single"/>
        </w:rPr>
        <w:t xml:space="preserve"> </w:t>
      </w:r>
      <w:r w:rsidRPr="00750D84">
        <w:rPr>
          <w:rFonts w:cs="Arial"/>
          <w:bCs/>
          <w:szCs w:val="22"/>
          <w:u w:val="single"/>
        </w:rPr>
        <w:t>9-3</w:t>
      </w:r>
    </w:p>
    <w:p w:rsidR="00D67B47" w:rsidRPr="00D67B47" w:rsidRDefault="00D67B47" w:rsidP="00D67B47">
      <w:pPr>
        <w:jc w:val="right"/>
        <w:rPr>
          <w:sz w:val="16"/>
          <w:szCs w:val="16"/>
        </w:rPr>
      </w:pPr>
    </w:p>
    <w:tbl>
      <w:tblPr>
        <w:tblW w:w="8504" w:type="dxa"/>
        <w:jc w:val="center"/>
        <w:tblInd w:w="55" w:type="dxa"/>
        <w:tblCellMar>
          <w:left w:w="70" w:type="dxa"/>
          <w:right w:w="70" w:type="dxa"/>
        </w:tblCellMar>
        <w:tblLook w:val="04A0"/>
      </w:tblPr>
      <w:tblGrid>
        <w:gridCol w:w="1134"/>
        <w:gridCol w:w="1984"/>
        <w:gridCol w:w="1134"/>
        <w:gridCol w:w="1134"/>
        <w:gridCol w:w="1984"/>
        <w:gridCol w:w="1134"/>
      </w:tblGrid>
      <w:tr w:rsidR="00D67B47" w:rsidRPr="00D67B47" w:rsidTr="00D67B47">
        <w:trPr>
          <w:trHeight w:val="300"/>
          <w:jc w:val="center"/>
        </w:trPr>
        <w:tc>
          <w:tcPr>
            <w:tcW w:w="1134" w:type="dxa"/>
            <w:tcBorders>
              <w:top w:val="single" w:sz="12" w:space="0" w:color="000000"/>
              <w:left w:val="single" w:sz="12" w:space="0" w:color="000000"/>
              <w:bottom w:val="double" w:sz="4" w:space="0" w:color="auto"/>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42 0002</w:t>
            </w:r>
          </w:p>
        </w:tc>
        <w:tc>
          <w:tcPr>
            <w:tcW w:w="1984" w:type="dxa"/>
            <w:tcBorders>
              <w:top w:val="single" w:sz="12" w:space="0" w:color="000000"/>
              <w:left w:val="nil"/>
              <w:bottom w:val="double" w:sz="4" w:space="0" w:color="auto"/>
              <w:right w:val="single" w:sz="8" w:space="0" w:color="000000"/>
            </w:tcBorders>
            <w:shd w:val="clear" w:color="auto" w:fill="auto"/>
            <w:noWrap/>
            <w:vAlign w:val="center"/>
          </w:tcPr>
          <w:p w:rsidR="00D67B47" w:rsidRPr="00D67B47" w:rsidRDefault="00D67B47" w:rsidP="00D67B47">
            <w:pPr>
              <w:jc w:val="center"/>
              <w:rPr>
                <w:rFonts w:cs="Arial"/>
                <w:b/>
                <w:bCs/>
                <w:sz w:val="20"/>
              </w:rPr>
            </w:pPr>
            <w:r w:rsidRPr="00D67B47">
              <w:rPr>
                <w:rFonts w:cs="Arial"/>
                <w:b/>
                <w:bCs/>
                <w:sz w:val="20"/>
              </w:rPr>
              <w:t>10027-1</w:t>
            </w:r>
          </w:p>
        </w:tc>
        <w:tc>
          <w:tcPr>
            <w:tcW w:w="1134" w:type="dxa"/>
            <w:tcBorders>
              <w:top w:val="single" w:sz="12" w:space="0" w:color="000000"/>
              <w:left w:val="nil"/>
              <w:bottom w:val="double" w:sz="4" w:space="0" w:color="auto"/>
              <w:right w:val="single" w:sz="8" w:space="0" w:color="000000"/>
            </w:tcBorders>
            <w:shd w:val="clear" w:color="000000" w:fill="FF0000"/>
            <w:noWrap/>
            <w:vAlign w:val="center"/>
          </w:tcPr>
          <w:p w:rsidR="00D67B47" w:rsidRPr="00D67B47" w:rsidRDefault="00D67B47" w:rsidP="00D67B47">
            <w:pPr>
              <w:jc w:val="center"/>
              <w:rPr>
                <w:rFonts w:cs="Arial"/>
                <w:b/>
                <w:bCs/>
                <w:sz w:val="20"/>
              </w:rPr>
            </w:pPr>
            <w:r w:rsidRPr="00D67B47">
              <w:rPr>
                <w:rFonts w:cs="Arial"/>
                <w:b/>
                <w:bCs/>
                <w:sz w:val="20"/>
              </w:rPr>
              <w:t>10027-2</w:t>
            </w:r>
          </w:p>
        </w:tc>
        <w:tc>
          <w:tcPr>
            <w:tcW w:w="1134" w:type="dxa"/>
            <w:tcBorders>
              <w:top w:val="single" w:sz="12" w:space="0" w:color="000000"/>
              <w:left w:val="nil"/>
              <w:bottom w:val="double" w:sz="4" w:space="0" w:color="auto"/>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42 0002</w:t>
            </w:r>
          </w:p>
        </w:tc>
        <w:tc>
          <w:tcPr>
            <w:tcW w:w="1984" w:type="dxa"/>
            <w:tcBorders>
              <w:top w:val="single" w:sz="12" w:space="0" w:color="000000"/>
              <w:left w:val="nil"/>
              <w:bottom w:val="double" w:sz="4" w:space="0" w:color="auto"/>
              <w:right w:val="single" w:sz="8" w:space="0" w:color="000000"/>
            </w:tcBorders>
            <w:shd w:val="clear" w:color="auto" w:fill="auto"/>
            <w:noWrap/>
            <w:vAlign w:val="center"/>
          </w:tcPr>
          <w:p w:rsidR="00D67B47" w:rsidRPr="00D67B47" w:rsidRDefault="00D67B47" w:rsidP="00D67B47">
            <w:pPr>
              <w:jc w:val="center"/>
              <w:rPr>
                <w:rFonts w:cs="Arial"/>
                <w:b/>
                <w:bCs/>
                <w:sz w:val="20"/>
              </w:rPr>
            </w:pPr>
            <w:r w:rsidRPr="00D67B47">
              <w:rPr>
                <w:rFonts w:cs="Arial"/>
                <w:b/>
                <w:bCs/>
                <w:sz w:val="20"/>
              </w:rPr>
              <w:t>10027-1</w:t>
            </w:r>
          </w:p>
        </w:tc>
        <w:tc>
          <w:tcPr>
            <w:tcW w:w="1134" w:type="dxa"/>
            <w:tcBorders>
              <w:top w:val="single" w:sz="12" w:space="0" w:color="000000"/>
              <w:left w:val="nil"/>
              <w:bottom w:val="double" w:sz="4" w:space="0" w:color="auto"/>
              <w:right w:val="single" w:sz="12" w:space="0" w:color="000000"/>
            </w:tcBorders>
            <w:shd w:val="clear" w:color="000000" w:fill="FF0000"/>
            <w:noWrap/>
            <w:vAlign w:val="center"/>
          </w:tcPr>
          <w:p w:rsidR="00D67B47" w:rsidRPr="00D67B47" w:rsidRDefault="00D67B47" w:rsidP="00D67B47">
            <w:pPr>
              <w:jc w:val="center"/>
              <w:rPr>
                <w:rFonts w:cs="Arial"/>
                <w:b/>
                <w:bCs/>
                <w:sz w:val="20"/>
              </w:rPr>
            </w:pPr>
            <w:r w:rsidRPr="00D67B47">
              <w:rPr>
                <w:rFonts w:cs="Arial"/>
                <w:b/>
                <w:bCs/>
                <w:sz w:val="20"/>
              </w:rPr>
              <w:t>10027-2</w:t>
            </w:r>
          </w:p>
        </w:tc>
      </w:tr>
      <w:tr w:rsidR="00D67B47" w:rsidRPr="00BF5A2D" w:rsidTr="00D67B47">
        <w:trPr>
          <w:trHeight w:val="300"/>
          <w:jc w:val="center"/>
        </w:trPr>
        <w:tc>
          <w:tcPr>
            <w:tcW w:w="1134" w:type="dxa"/>
            <w:tcBorders>
              <w:top w:val="double" w:sz="4" w:space="0" w:color="auto"/>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17 465</w:t>
            </w:r>
          </w:p>
        </w:tc>
        <w:tc>
          <w:tcPr>
            <w:tcW w:w="1984" w:type="dxa"/>
            <w:tcBorders>
              <w:top w:val="double" w:sz="4" w:space="0" w:color="auto"/>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X53CrMnNiN21 9</w:t>
            </w:r>
          </w:p>
        </w:tc>
        <w:tc>
          <w:tcPr>
            <w:tcW w:w="1134" w:type="dxa"/>
            <w:tcBorders>
              <w:top w:val="double" w:sz="4" w:space="0" w:color="auto"/>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1.4871</w:t>
            </w:r>
          </w:p>
        </w:tc>
        <w:tc>
          <w:tcPr>
            <w:tcW w:w="1134" w:type="dxa"/>
            <w:tcBorders>
              <w:top w:val="double" w:sz="4" w:space="0" w:color="auto"/>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19 710</w:t>
            </w:r>
          </w:p>
        </w:tc>
        <w:tc>
          <w:tcPr>
            <w:tcW w:w="1984" w:type="dxa"/>
            <w:tcBorders>
              <w:top w:val="double" w:sz="4" w:space="0" w:color="auto"/>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120W4</w:t>
            </w:r>
          </w:p>
        </w:tc>
        <w:tc>
          <w:tcPr>
            <w:tcW w:w="1134" w:type="dxa"/>
            <w:tcBorders>
              <w:top w:val="double" w:sz="4" w:space="0" w:color="auto"/>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1.2414</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17 536</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Ni36</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1.3912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19 711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120WV4</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1.2516</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17 618</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X120mN12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1.3401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X30WCrV53</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1.2567</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19 083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C45W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1.1730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19 721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X30WCrV93</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1.2581</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19 103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C60W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1.1740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19 732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45WCrV7</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1.2542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19 125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C67W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1.1744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19 733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60WCrV7</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1.2550</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C80W2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1.1625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19 735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60WCrV7</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1.2564</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19 191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C105W2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1.1645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19 740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X30WCrV41</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1.2564</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19 192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C105W2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1.1645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19 810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S12- 1 - 4</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1.3302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19 221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C110W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1.1654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S3 - 3 - 2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1.3333</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19 255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C125W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1.1663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19 824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S18 - 0 - 1</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1.3355</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19 313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90MnCrV8</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1.2842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19 829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X100WMo65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1.3342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19 314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100MnCrW4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1.2510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19 830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S6-5-2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1.3343</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19 315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80WCrV3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1.2511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19 851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S7-4-2-5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1.3246</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19 356</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100V1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1.2833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S6-5-2-5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1.3243</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19 419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80CrV2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1.2235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19 858</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S12-1-4-5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1.3202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140Cr3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1.2008</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S10-4-3-10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1.3207</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19 423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90Cr3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1.2056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19 434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X20Cr13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1.2082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19 436</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X210Cr12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1.2080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19 437</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X210CrW12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1.2436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19 487</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21MnCr5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1.2162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19 501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100CrMo5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1.2303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40CrMnMo7</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1.2311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19 541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X32CrMoV3 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1.2365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50CrMoV13 14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1.2357</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X38CrMoV51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1.2343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19 554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X40CrMoV51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1.2344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19 569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X63CrMoV51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1.2362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19 572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X165CrMoV12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1.2601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19 573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X155CrMo12 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1.2379</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19 614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55NiCr10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1.2718</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19 655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X45NiCrMo4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1.2767</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19 662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54NiCrMoV6</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1.2711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19 663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56NiCrMoV7</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1.2714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19 674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26NiCrMoV5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1.2726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12"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19 675</w:t>
            </w: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28NiMoV10</w:t>
            </w:r>
          </w:p>
        </w:tc>
        <w:tc>
          <w:tcPr>
            <w:tcW w:w="1134" w:type="dxa"/>
            <w:tcBorders>
              <w:top w:val="single" w:sz="8" w:space="0" w:color="000000"/>
              <w:left w:val="nil"/>
              <w:bottom w:val="single" w:sz="12"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1.2740</w:t>
            </w:r>
          </w:p>
        </w:tc>
        <w:tc>
          <w:tcPr>
            <w:tcW w:w="1134" w:type="dxa"/>
            <w:tcBorders>
              <w:top w:val="single" w:sz="8" w:space="0" w:color="000000"/>
              <w:left w:val="nil"/>
              <w:bottom w:val="single" w:sz="12"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12"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bl>
    <w:p w:rsidR="00D67B47" w:rsidRDefault="00D67B47" w:rsidP="00930865">
      <w:pPr>
        <w:jc w:val="both"/>
        <w:rPr>
          <w:u w:val="single"/>
        </w:rPr>
        <w:sectPr w:rsidR="00D67B47" w:rsidSect="00405567">
          <w:headerReference w:type="default" r:id="rId50"/>
          <w:headerReference w:type="first" r:id="rId51"/>
          <w:pgSz w:w="11906" w:h="16838"/>
          <w:pgMar w:top="1417" w:right="1417" w:bottom="1417" w:left="1417" w:header="708" w:footer="708" w:gutter="0"/>
          <w:pgNumType w:start="1"/>
          <w:cols w:space="708"/>
          <w:titlePg/>
          <w:docGrid w:linePitch="360"/>
        </w:sectPr>
      </w:pPr>
    </w:p>
    <w:p w:rsidR="006A7836" w:rsidRDefault="006A7836" w:rsidP="006A7836">
      <w:pPr>
        <w:pStyle w:val="Nadpis1"/>
      </w:pPr>
      <w:bookmarkStart w:id="71" w:name="_Toc404577956"/>
      <w:r w:rsidRPr="00C51E18">
        <w:lastRenderedPageBreak/>
        <w:t xml:space="preserve">Příloha č. </w:t>
      </w:r>
      <w:r>
        <w:t>6</w:t>
      </w:r>
      <w:r w:rsidRPr="00C51E18">
        <w:t>:</w:t>
      </w:r>
      <w:r>
        <w:t xml:space="preserve"> </w:t>
      </w:r>
      <w:r>
        <w:rPr>
          <w:caps/>
        </w:rPr>
        <w:t xml:space="preserve">PŘÍDAVNÉ </w:t>
      </w:r>
      <w:r w:rsidR="00731BA7">
        <w:rPr>
          <w:caps/>
        </w:rPr>
        <w:t xml:space="preserve">SVAŘOVACÍ </w:t>
      </w:r>
      <w:r>
        <w:rPr>
          <w:caps/>
        </w:rPr>
        <w:t>MATERIÁLY</w:t>
      </w:r>
      <w:r w:rsidR="001035E9">
        <w:rPr>
          <w:caps/>
        </w:rPr>
        <w:t xml:space="preserve"> (PM)</w:t>
      </w:r>
      <w:bookmarkEnd w:id="71"/>
    </w:p>
    <w:p w:rsidR="004A2F6E" w:rsidRPr="00872818" w:rsidRDefault="004A2F6E" w:rsidP="004A2F6E">
      <w:pPr>
        <w:tabs>
          <w:tab w:val="left" w:pos="426"/>
        </w:tabs>
        <w:jc w:val="both"/>
        <w:rPr>
          <w:sz w:val="16"/>
          <w:szCs w:val="16"/>
        </w:rPr>
      </w:pPr>
    </w:p>
    <w:p w:rsidR="00385E46" w:rsidRPr="00814397" w:rsidRDefault="00385E46" w:rsidP="00814397">
      <w:pPr>
        <w:pStyle w:val="2Nadpis2"/>
        <w:numPr>
          <w:ilvl w:val="1"/>
          <w:numId w:val="26"/>
        </w:numPr>
      </w:pPr>
      <w:bookmarkStart w:id="72" w:name="_Toc404577957"/>
      <w:r w:rsidRPr="00814397">
        <w:t>Základní ustanovení</w:t>
      </w:r>
      <w:bookmarkEnd w:id="72"/>
    </w:p>
    <w:p w:rsidR="001035E9" w:rsidRDefault="00385E46" w:rsidP="00385E46">
      <w:pPr>
        <w:tabs>
          <w:tab w:val="left" w:pos="426"/>
        </w:tabs>
        <w:jc w:val="both"/>
      </w:pPr>
      <w:r>
        <w:t>Pod pojem přídavné svařovací materiály jsou zahrnuty všechny druhy materiálů, používan</w:t>
      </w:r>
      <w:r w:rsidR="001035E9">
        <w:t>é</w:t>
      </w:r>
      <w:r>
        <w:t xml:space="preserve"> u jednotlivých metod tavného, plamenového svařování a navařování. </w:t>
      </w:r>
    </w:p>
    <w:p w:rsidR="00385E46" w:rsidRDefault="00385E46" w:rsidP="00385E46">
      <w:pPr>
        <w:tabs>
          <w:tab w:val="left" w:pos="426"/>
        </w:tabs>
        <w:jc w:val="both"/>
      </w:pPr>
      <w:r>
        <w:t>P</w:t>
      </w:r>
      <w:r w:rsidR="001035E9">
        <w:t>M</w:t>
      </w:r>
      <w:r>
        <w:t xml:space="preserve"> slouží při: </w:t>
      </w:r>
    </w:p>
    <w:p w:rsidR="00385E46" w:rsidRPr="00385E46" w:rsidRDefault="00385E46" w:rsidP="003B7D80">
      <w:pPr>
        <w:numPr>
          <w:ilvl w:val="0"/>
          <w:numId w:val="3"/>
        </w:numPr>
        <w:tabs>
          <w:tab w:val="clear" w:pos="2130"/>
          <w:tab w:val="num" w:pos="720"/>
        </w:tabs>
        <w:ind w:left="720"/>
        <w:jc w:val="both"/>
      </w:pPr>
      <w:r w:rsidRPr="00385E46">
        <w:rPr>
          <w:u w:val="single"/>
        </w:rPr>
        <w:t>svařování</w:t>
      </w:r>
      <w:r>
        <w:t xml:space="preserve"> – k vytvoření svarového spoje s potřebnými vlastnostmi a k zaplnění svarové mezery</w:t>
      </w:r>
    </w:p>
    <w:p w:rsidR="00385E46" w:rsidRDefault="00385E46" w:rsidP="003B7D80">
      <w:pPr>
        <w:numPr>
          <w:ilvl w:val="0"/>
          <w:numId w:val="3"/>
        </w:numPr>
        <w:tabs>
          <w:tab w:val="clear" w:pos="2130"/>
          <w:tab w:val="num" w:pos="720"/>
        </w:tabs>
        <w:ind w:left="720"/>
        <w:jc w:val="both"/>
      </w:pPr>
      <w:r w:rsidRPr="00385E46">
        <w:rPr>
          <w:u w:val="single"/>
        </w:rPr>
        <w:t>navařování</w:t>
      </w:r>
      <w:r>
        <w:t xml:space="preserve"> – k vytvoření vrstvy s požadovaným chemickým složením nebo jinými vlastnostmi</w:t>
      </w:r>
    </w:p>
    <w:p w:rsidR="00385E46" w:rsidRDefault="001035E9" w:rsidP="003B7D80">
      <w:pPr>
        <w:numPr>
          <w:ilvl w:val="0"/>
          <w:numId w:val="3"/>
        </w:numPr>
        <w:tabs>
          <w:tab w:val="clear" w:pos="2130"/>
          <w:tab w:val="num" w:pos="720"/>
        </w:tabs>
        <w:ind w:left="720"/>
        <w:jc w:val="both"/>
      </w:pPr>
      <w:r>
        <w:rPr>
          <w:u w:val="single"/>
        </w:rPr>
        <w:t>provádění oprav, renovací</w:t>
      </w:r>
      <w:r w:rsidR="00385E46" w:rsidRPr="00385E46">
        <w:t xml:space="preserve"> </w:t>
      </w:r>
      <w:r w:rsidR="00731BA7">
        <w:t>–</w:t>
      </w:r>
      <w:r w:rsidR="00385E46">
        <w:t xml:space="preserve"> </w:t>
      </w:r>
      <w:r w:rsidR="00731BA7">
        <w:t>k doplnění potřebného kovu, ztraceného mechanickým poškozením nebo formou opotřebení</w:t>
      </w:r>
    </w:p>
    <w:p w:rsidR="00930865" w:rsidRPr="001035E9" w:rsidRDefault="001035E9" w:rsidP="00930865">
      <w:pPr>
        <w:jc w:val="both"/>
      </w:pPr>
      <w:r w:rsidRPr="001035E9">
        <w:t>a zahrnují:</w:t>
      </w:r>
    </w:p>
    <w:p w:rsidR="006956C7" w:rsidRDefault="001035E9" w:rsidP="003B7D80">
      <w:pPr>
        <w:numPr>
          <w:ilvl w:val="0"/>
          <w:numId w:val="3"/>
        </w:numPr>
        <w:tabs>
          <w:tab w:val="clear" w:pos="2130"/>
          <w:tab w:val="num" w:pos="720"/>
        </w:tabs>
        <w:ind w:left="720"/>
        <w:jc w:val="both"/>
      </w:pPr>
      <w:r w:rsidRPr="001035E9">
        <w:t>obalené elektrody</w:t>
      </w:r>
      <w:r>
        <w:t xml:space="preserve"> pro ruční obloukové svařování (metoda </w:t>
      </w:r>
      <w:r w:rsidR="006956C7">
        <w:t>111)</w:t>
      </w:r>
    </w:p>
    <w:p w:rsidR="001035E9" w:rsidRDefault="006956C7" w:rsidP="003B7D80">
      <w:pPr>
        <w:numPr>
          <w:ilvl w:val="0"/>
          <w:numId w:val="3"/>
        </w:numPr>
        <w:tabs>
          <w:tab w:val="clear" w:pos="2130"/>
          <w:tab w:val="num" w:pos="720"/>
        </w:tabs>
        <w:ind w:left="720"/>
        <w:jc w:val="both"/>
      </w:pPr>
      <w:r>
        <w:t>plné svařovací dráty pro obloukové svařování tavící se elektrodou v ochranném plynu (131, 135)</w:t>
      </w:r>
    </w:p>
    <w:p w:rsidR="004A2F6E" w:rsidRDefault="004A2F6E" w:rsidP="003B7D80">
      <w:pPr>
        <w:numPr>
          <w:ilvl w:val="0"/>
          <w:numId w:val="3"/>
        </w:numPr>
        <w:tabs>
          <w:tab w:val="clear" w:pos="2130"/>
          <w:tab w:val="num" w:pos="720"/>
        </w:tabs>
        <w:ind w:left="720"/>
        <w:jc w:val="both"/>
      </w:pPr>
      <w:r>
        <w:t>dráty a tyčinky pro obloukové svařování wolframovou elektrodou v ochranném plynu (141)</w:t>
      </w:r>
    </w:p>
    <w:p w:rsidR="004A2F6E" w:rsidRDefault="004A2F6E" w:rsidP="003B7D80">
      <w:pPr>
        <w:numPr>
          <w:ilvl w:val="0"/>
          <w:numId w:val="3"/>
        </w:numPr>
        <w:tabs>
          <w:tab w:val="clear" w:pos="2130"/>
          <w:tab w:val="num" w:pos="720"/>
        </w:tabs>
        <w:ind w:left="720"/>
        <w:jc w:val="both"/>
      </w:pPr>
      <w:r>
        <w:t>plněné elektrody pro obloukové svařování bez ochranného plynu nebo s ochranným plynem (114, 136)</w:t>
      </w:r>
    </w:p>
    <w:p w:rsidR="004A2F6E" w:rsidRDefault="004A2F6E" w:rsidP="003B7D80">
      <w:pPr>
        <w:numPr>
          <w:ilvl w:val="0"/>
          <w:numId w:val="3"/>
        </w:numPr>
        <w:tabs>
          <w:tab w:val="clear" w:pos="2130"/>
          <w:tab w:val="num" w:pos="720"/>
        </w:tabs>
        <w:ind w:left="720"/>
        <w:jc w:val="both"/>
      </w:pPr>
      <w:r>
        <w:t>dráty, páskové elektrody nebo plněné páskové elektrody pro svařování a navařování pod tavidlem (12)</w:t>
      </w:r>
    </w:p>
    <w:p w:rsidR="004A2F6E" w:rsidRDefault="004A2F6E" w:rsidP="003B7D80">
      <w:pPr>
        <w:numPr>
          <w:ilvl w:val="0"/>
          <w:numId w:val="3"/>
        </w:numPr>
        <w:tabs>
          <w:tab w:val="clear" w:pos="2130"/>
          <w:tab w:val="num" w:pos="720"/>
        </w:tabs>
        <w:ind w:left="720"/>
        <w:jc w:val="both"/>
      </w:pPr>
      <w:r>
        <w:t>dráty a tyčinky pro plamenové svařování (31, 311)</w:t>
      </w:r>
    </w:p>
    <w:p w:rsidR="004A2F6E" w:rsidRPr="004A2F6E" w:rsidRDefault="004A2F6E" w:rsidP="004A2F6E">
      <w:pPr>
        <w:tabs>
          <w:tab w:val="num" w:pos="720"/>
        </w:tabs>
        <w:ind w:left="360"/>
        <w:jc w:val="both"/>
        <w:rPr>
          <w:sz w:val="16"/>
          <w:szCs w:val="16"/>
        </w:rPr>
      </w:pPr>
    </w:p>
    <w:p w:rsidR="004A2F6E" w:rsidRPr="00814397" w:rsidRDefault="004A2F6E" w:rsidP="00814397">
      <w:pPr>
        <w:pStyle w:val="2Nadpis2"/>
        <w:numPr>
          <w:ilvl w:val="1"/>
          <w:numId w:val="26"/>
        </w:numPr>
      </w:pPr>
      <w:bookmarkStart w:id="73" w:name="_Toc404577958"/>
      <w:r w:rsidRPr="00814397">
        <w:t>Používání PM</w:t>
      </w:r>
      <w:bookmarkEnd w:id="73"/>
    </w:p>
    <w:p w:rsidR="005E7FFD" w:rsidRDefault="005E7FFD" w:rsidP="004A2F6E">
      <w:pPr>
        <w:tabs>
          <w:tab w:val="left" w:pos="426"/>
        </w:tabs>
        <w:ind w:left="360"/>
        <w:jc w:val="both"/>
      </w:pPr>
      <w:r>
        <w:t>Volba resp. použití PM musí vždy vycházet z:</w:t>
      </w:r>
    </w:p>
    <w:p w:rsidR="00666307" w:rsidRDefault="00666307" w:rsidP="003B7D80">
      <w:pPr>
        <w:numPr>
          <w:ilvl w:val="0"/>
          <w:numId w:val="3"/>
        </w:numPr>
        <w:tabs>
          <w:tab w:val="clear" w:pos="2130"/>
          <w:tab w:val="num" w:pos="720"/>
        </w:tabs>
        <w:ind w:left="720"/>
        <w:jc w:val="both"/>
      </w:pPr>
      <w:r>
        <w:t xml:space="preserve">předepsaných mechanických a fyzikálních vlastností svarového spoje, </w:t>
      </w:r>
      <w:proofErr w:type="spellStart"/>
      <w:r>
        <w:t>svarku</w:t>
      </w:r>
      <w:proofErr w:type="spellEnd"/>
      <w:r>
        <w:t xml:space="preserve">, svařované konstrukce </w:t>
      </w:r>
    </w:p>
    <w:p w:rsidR="005E7FFD" w:rsidRDefault="005E7FFD" w:rsidP="003B7D80">
      <w:pPr>
        <w:numPr>
          <w:ilvl w:val="0"/>
          <w:numId w:val="3"/>
        </w:numPr>
        <w:tabs>
          <w:tab w:val="clear" w:pos="2130"/>
          <w:tab w:val="num" w:pos="720"/>
        </w:tabs>
        <w:ind w:left="720"/>
        <w:jc w:val="both"/>
      </w:pPr>
      <w:r>
        <w:t xml:space="preserve">příslušného materiálového listu </w:t>
      </w:r>
      <w:r w:rsidR="00666307">
        <w:t>svařovaného materiálu (ZM) nebo</w:t>
      </w:r>
      <w:r w:rsidR="000813C6">
        <w:t xml:space="preserve"> kombinace </w:t>
      </w:r>
      <w:r w:rsidR="00666307">
        <w:t>dvou a více svařovaných materiálů</w:t>
      </w:r>
    </w:p>
    <w:p w:rsidR="000813C6" w:rsidRDefault="000813C6" w:rsidP="003B7D80">
      <w:pPr>
        <w:numPr>
          <w:ilvl w:val="0"/>
          <w:numId w:val="3"/>
        </w:numPr>
        <w:tabs>
          <w:tab w:val="clear" w:pos="2130"/>
          <w:tab w:val="num" w:pos="720"/>
        </w:tabs>
        <w:ind w:left="720"/>
        <w:jc w:val="both"/>
      </w:pPr>
      <w:r>
        <w:t>typu svarového spoje</w:t>
      </w:r>
    </w:p>
    <w:p w:rsidR="000813C6" w:rsidRDefault="000813C6" w:rsidP="003B7D80">
      <w:pPr>
        <w:numPr>
          <w:ilvl w:val="0"/>
          <w:numId w:val="3"/>
        </w:numPr>
        <w:tabs>
          <w:tab w:val="clear" w:pos="2130"/>
          <w:tab w:val="num" w:pos="720"/>
        </w:tabs>
        <w:ind w:left="720"/>
        <w:jc w:val="both"/>
      </w:pPr>
      <w:r>
        <w:t xml:space="preserve">poloze svařování </w:t>
      </w:r>
    </w:p>
    <w:p w:rsidR="005E7FFD" w:rsidRDefault="00666307" w:rsidP="003B7D80">
      <w:pPr>
        <w:numPr>
          <w:ilvl w:val="0"/>
          <w:numId w:val="3"/>
        </w:numPr>
        <w:tabs>
          <w:tab w:val="clear" w:pos="2130"/>
          <w:tab w:val="num" w:pos="720"/>
        </w:tabs>
        <w:ind w:left="720"/>
        <w:jc w:val="both"/>
      </w:pPr>
      <w:r>
        <w:t>p</w:t>
      </w:r>
      <w:r w:rsidR="00AE65E4">
        <w:t>oužité metodě sva</w:t>
      </w:r>
      <w:r>
        <w:t>ř</w:t>
      </w:r>
      <w:r w:rsidR="00AE65E4">
        <w:t>ování</w:t>
      </w:r>
    </w:p>
    <w:p w:rsidR="007F15F6" w:rsidRDefault="007F15F6" w:rsidP="003B7D80">
      <w:pPr>
        <w:numPr>
          <w:ilvl w:val="0"/>
          <w:numId w:val="3"/>
        </w:numPr>
        <w:tabs>
          <w:tab w:val="clear" w:pos="2130"/>
          <w:tab w:val="num" w:pos="720"/>
        </w:tabs>
        <w:ind w:left="720"/>
        <w:jc w:val="both"/>
      </w:pPr>
      <w:r>
        <w:t>technické dokumentace příslušného PM (</w:t>
      </w:r>
      <w:r w:rsidR="005C5A11">
        <w:t xml:space="preserve">doporučení např. pro skladování, sušení a přesoušení elektrod) </w:t>
      </w:r>
    </w:p>
    <w:p w:rsidR="00AE65E4" w:rsidRPr="005C5A11" w:rsidRDefault="00AE65E4" w:rsidP="000813C6">
      <w:pPr>
        <w:tabs>
          <w:tab w:val="num" w:pos="720"/>
        </w:tabs>
        <w:jc w:val="both"/>
        <w:rPr>
          <w:sz w:val="16"/>
          <w:szCs w:val="16"/>
        </w:rPr>
      </w:pPr>
    </w:p>
    <w:p w:rsidR="00080E8E" w:rsidRPr="00814397" w:rsidRDefault="0060620A" w:rsidP="00814397">
      <w:pPr>
        <w:pStyle w:val="2Nadpis2"/>
        <w:numPr>
          <w:ilvl w:val="1"/>
          <w:numId w:val="26"/>
        </w:numPr>
      </w:pPr>
      <w:bookmarkStart w:id="74" w:name="_Toc404577959"/>
      <w:r w:rsidRPr="00814397">
        <w:t>Výrobní a t</w:t>
      </w:r>
      <w:r w:rsidR="00080E8E" w:rsidRPr="00814397">
        <w:t>echnická dokumentace PM</w:t>
      </w:r>
      <w:bookmarkEnd w:id="74"/>
    </w:p>
    <w:p w:rsidR="0060620A" w:rsidRDefault="0060620A" w:rsidP="004A2F6E">
      <w:pPr>
        <w:tabs>
          <w:tab w:val="left" w:pos="426"/>
        </w:tabs>
        <w:ind w:left="360"/>
        <w:jc w:val="both"/>
      </w:pPr>
      <w:r>
        <w:t>Každý dodavatel PM by měl být schopen na požadavek odběratele doložit následující dokumenty:</w:t>
      </w:r>
    </w:p>
    <w:p w:rsidR="0060620A" w:rsidRDefault="0060620A" w:rsidP="003B7D80">
      <w:pPr>
        <w:numPr>
          <w:ilvl w:val="0"/>
          <w:numId w:val="3"/>
        </w:numPr>
        <w:tabs>
          <w:tab w:val="clear" w:pos="2130"/>
          <w:tab w:val="num" w:pos="720"/>
        </w:tabs>
        <w:ind w:left="720"/>
        <w:jc w:val="both"/>
      </w:pPr>
      <w:r w:rsidRPr="00B74080">
        <w:rPr>
          <w:i/>
          <w:u w:val="single"/>
        </w:rPr>
        <w:t>certifikát</w:t>
      </w:r>
      <w:r>
        <w:t xml:space="preserve"> o zavedeném systému řízení jakosti dle </w:t>
      </w:r>
      <w:r w:rsidR="00B84172">
        <w:t xml:space="preserve">norem např. </w:t>
      </w:r>
      <w:r>
        <w:t>ČSN EN ISO 900</w:t>
      </w:r>
      <w:r w:rsidR="00B84172">
        <w:t>1, ČSN EN 14001</w:t>
      </w:r>
    </w:p>
    <w:p w:rsidR="0060620A" w:rsidRDefault="0060620A" w:rsidP="003B7D80">
      <w:pPr>
        <w:numPr>
          <w:ilvl w:val="0"/>
          <w:numId w:val="3"/>
        </w:numPr>
        <w:tabs>
          <w:tab w:val="clear" w:pos="2130"/>
          <w:tab w:val="num" w:pos="720"/>
        </w:tabs>
        <w:ind w:left="720"/>
        <w:jc w:val="both"/>
      </w:pPr>
      <w:r w:rsidRPr="00B74080">
        <w:rPr>
          <w:i/>
          <w:u w:val="single"/>
        </w:rPr>
        <w:t>technickou dokumentaci výrobku</w:t>
      </w:r>
      <w:r w:rsidR="00B84172">
        <w:t xml:space="preserve">, kterou lze pro jednotlivé PM určené pro běžnou výrobu najít v aktuálních </w:t>
      </w:r>
      <w:r w:rsidR="004C6B6C">
        <w:t xml:space="preserve">vydáních tištěných katalogů daného výrobce případně v elektronické </w:t>
      </w:r>
      <w:r w:rsidR="00B74080">
        <w:t>verzi na jeho internetových stránkách</w:t>
      </w:r>
      <w:r w:rsidR="004C6B6C">
        <w:t xml:space="preserve"> </w:t>
      </w:r>
    </w:p>
    <w:p w:rsidR="007A519D" w:rsidRDefault="0060620A" w:rsidP="003B7D80">
      <w:pPr>
        <w:numPr>
          <w:ilvl w:val="0"/>
          <w:numId w:val="3"/>
        </w:numPr>
        <w:tabs>
          <w:tab w:val="clear" w:pos="2130"/>
          <w:tab w:val="num" w:pos="720"/>
        </w:tabs>
        <w:ind w:left="720"/>
        <w:jc w:val="both"/>
      </w:pPr>
      <w:r w:rsidRPr="00B74080">
        <w:rPr>
          <w:i/>
          <w:u w:val="single"/>
        </w:rPr>
        <w:t>dokumenty kontroly</w:t>
      </w:r>
      <w:r>
        <w:t xml:space="preserve"> v smyslu platného znění </w:t>
      </w:r>
      <w:r w:rsidR="007A519D">
        <w:t>ČSN EN 10204</w:t>
      </w:r>
      <w:r w:rsidR="00192DDE">
        <w:t>, zejména:</w:t>
      </w:r>
    </w:p>
    <w:p w:rsidR="00192DDE" w:rsidRPr="00192DDE" w:rsidRDefault="00192DDE" w:rsidP="003B7D80">
      <w:pPr>
        <w:numPr>
          <w:ilvl w:val="0"/>
          <w:numId w:val="15"/>
        </w:numPr>
        <w:tabs>
          <w:tab w:val="left" w:pos="6946"/>
        </w:tabs>
        <w:jc w:val="both"/>
        <w:rPr>
          <w:u w:val="single"/>
        </w:rPr>
      </w:pPr>
      <w:r>
        <w:rPr>
          <w:u w:val="single"/>
        </w:rPr>
        <w:t>zkušební zpráva 2.2</w:t>
      </w:r>
      <w:r>
        <w:t xml:space="preserve"> svým obsahem potvrzuje, že dodané výrobky jsou ve shodě s ujednáním v kupní smlouvě</w:t>
      </w:r>
    </w:p>
    <w:p w:rsidR="00192DDE" w:rsidRPr="00C26C5B" w:rsidRDefault="00192DDE" w:rsidP="003B7D80">
      <w:pPr>
        <w:numPr>
          <w:ilvl w:val="0"/>
          <w:numId w:val="15"/>
        </w:numPr>
        <w:tabs>
          <w:tab w:val="left" w:pos="6946"/>
        </w:tabs>
        <w:jc w:val="both"/>
        <w:rPr>
          <w:u w:val="single"/>
        </w:rPr>
      </w:pPr>
      <w:r>
        <w:rPr>
          <w:u w:val="single"/>
        </w:rPr>
        <w:t>inspekční certifikát 3.1</w:t>
      </w:r>
      <w:r>
        <w:t xml:space="preserve"> obsahuje výsledky konkrétních zkoušek</w:t>
      </w:r>
      <w:r w:rsidR="00C26C5B">
        <w:t xml:space="preserve"> (specifikované kontroly) </w:t>
      </w:r>
      <w:r>
        <w:t xml:space="preserve">prováděných na vzorcích připravených </w:t>
      </w:r>
      <w:r>
        <w:lastRenderedPageBreak/>
        <w:t>z daných taveb</w:t>
      </w:r>
      <w:r w:rsidR="00C26C5B">
        <w:t xml:space="preserve"> dodávaných výrobků – musí být objednán předem, protože prodlužuje dodací lhůtu</w:t>
      </w:r>
    </w:p>
    <w:p w:rsidR="00C26C5B" w:rsidRPr="00192DDE" w:rsidRDefault="00C26C5B" w:rsidP="003B7D80">
      <w:pPr>
        <w:numPr>
          <w:ilvl w:val="0"/>
          <w:numId w:val="15"/>
        </w:numPr>
        <w:tabs>
          <w:tab w:val="left" w:pos="6946"/>
        </w:tabs>
        <w:jc w:val="both"/>
        <w:rPr>
          <w:u w:val="single"/>
        </w:rPr>
      </w:pPr>
      <w:r>
        <w:rPr>
          <w:u w:val="single"/>
        </w:rPr>
        <w:t>inspekční certifikát 3.2</w:t>
      </w:r>
      <w:r>
        <w:t xml:space="preserve"> dohodnutým rozsahem odpovídá typu 3.1, ale zkoušky musí </w:t>
      </w:r>
      <w:r w:rsidR="005C5A11">
        <w:t>být</w:t>
      </w:r>
      <w:r>
        <w:t xml:space="preserve"> provedeny za dozoru inspektora, stanoveného v úředních předpisech, nebo za přítomnosti odpovědného zástupce výrobce, nezávislého na výrobních útvarech a zástupce odběratele</w:t>
      </w:r>
    </w:p>
    <w:p w:rsidR="007A519D" w:rsidRDefault="007A519D" w:rsidP="003B7D80">
      <w:pPr>
        <w:numPr>
          <w:ilvl w:val="0"/>
          <w:numId w:val="3"/>
        </w:numPr>
        <w:tabs>
          <w:tab w:val="clear" w:pos="2130"/>
          <w:tab w:val="num" w:pos="720"/>
        </w:tabs>
        <w:ind w:left="720"/>
        <w:jc w:val="both"/>
      </w:pPr>
      <w:r w:rsidRPr="00B74080">
        <w:rPr>
          <w:i/>
          <w:u w:val="single"/>
        </w:rPr>
        <w:t>prohlášení o shodě</w:t>
      </w:r>
      <w:r>
        <w:t xml:space="preserve"> dle platného znění zákona č.22/1997 Sb. a příslušných nařízení vlády (pro svařovací materiály – tlakové nádoby a stavební konstrukce)</w:t>
      </w:r>
    </w:p>
    <w:p w:rsidR="0060620A" w:rsidRDefault="007A519D" w:rsidP="003B7D80">
      <w:pPr>
        <w:numPr>
          <w:ilvl w:val="0"/>
          <w:numId w:val="3"/>
        </w:numPr>
        <w:tabs>
          <w:tab w:val="clear" w:pos="2130"/>
          <w:tab w:val="num" w:pos="720"/>
        </w:tabs>
        <w:ind w:left="720"/>
        <w:jc w:val="both"/>
      </w:pPr>
      <w:r w:rsidRPr="00B74080">
        <w:rPr>
          <w:i/>
          <w:u w:val="single"/>
        </w:rPr>
        <w:t>doklady</w:t>
      </w:r>
      <w:r>
        <w:t xml:space="preserve"> o klasifikaci a certifikaci</w:t>
      </w:r>
      <w:r w:rsidR="0060620A">
        <w:t xml:space="preserve"> </w:t>
      </w:r>
      <w:r>
        <w:t>výrobků</w:t>
      </w:r>
      <w:r w:rsidR="006B3B8C">
        <w:t>, přičemž</w:t>
      </w:r>
    </w:p>
    <w:p w:rsidR="006B3B8C" w:rsidRDefault="006B3B8C" w:rsidP="003B7D80">
      <w:pPr>
        <w:numPr>
          <w:ilvl w:val="0"/>
          <w:numId w:val="15"/>
        </w:numPr>
        <w:tabs>
          <w:tab w:val="left" w:pos="6946"/>
        </w:tabs>
        <w:jc w:val="both"/>
      </w:pPr>
      <w:r w:rsidRPr="00192DDE">
        <w:rPr>
          <w:u w:val="single"/>
        </w:rPr>
        <w:t>klasifikace</w:t>
      </w:r>
      <w:r>
        <w:t xml:space="preserve"> je </w:t>
      </w:r>
      <w:r w:rsidR="005C5A11">
        <w:t>zatřídění</w:t>
      </w:r>
      <w:r>
        <w:t xml:space="preserve"> výrobků do určité skupiny materiálů vhodných pro určité použití. Požadované podmínky jsou určen</w:t>
      </w:r>
      <w:r w:rsidR="00192DDE">
        <w:t>y příslušným nezávislým orgánem např. ABS, DNV, GL, BV</w:t>
      </w:r>
    </w:p>
    <w:p w:rsidR="006B3B8C" w:rsidRDefault="00192DDE" w:rsidP="003B7D80">
      <w:pPr>
        <w:numPr>
          <w:ilvl w:val="0"/>
          <w:numId w:val="15"/>
        </w:numPr>
        <w:tabs>
          <w:tab w:val="left" w:pos="6946"/>
        </w:tabs>
        <w:jc w:val="both"/>
      </w:pPr>
      <w:r w:rsidRPr="00192DDE">
        <w:rPr>
          <w:u w:val="single"/>
        </w:rPr>
        <w:t>certifikace</w:t>
      </w:r>
      <w:r>
        <w:t xml:space="preserve"> je v podstatě potvrzení shody nezávislým orgánem např. TŰV, DB atd. s požadavky určitých předpisů nebo technických norem</w:t>
      </w:r>
    </w:p>
    <w:p w:rsidR="007A519D" w:rsidRDefault="007A519D" w:rsidP="003B7D80">
      <w:pPr>
        <w:numPr>
          <w:ilvl w:val="0"/>
          <w:numId w:val="3"/>
        </w:numPr>
        <w:tabs>
          <w:tab w:val="clear" w:pos="2130"/>
          <w:tab w:val="num" w:pos="720"/>
        </w:tabs>
        <w:ind w:left="720"/>
        <w:jc w:val="both"/>
      </w:pPr>
      <w:r w:rsidRPr="00C271A9">
        <w:rPr>
          <w:i/>
          <w:u w:val="single"/>
        </w:rPr>
        <w:t>pokyny pro bezpečné použití výrobku</w:t>
      </w:r>
      <w:r>
        <w:t xml:space="preserve"> (dříve bezpečnostní listy)</w:t>
      </w:r>
      <w:r w:rsidR="00C271A9">
        <w:t xml:space="preserve"> jsou zpracovány na většinu druhů svařovacích materiálů v souladu se směrnicí EU 93/112EC a normou ISO 11014-1</w:t>
      </w:r>
    </w:p>
    <w:p w:rsidR="0060620A" w:rsidRDefault="007A519D" w:rsidP="003B7D80">
      <w:pPr>
        <w:numPr>
          <w:ilvl w:val="0"/>
          <w:numId w:val="3"/>
        </w:numPr>
        <w:tabs>
          <w:tab w:val="clear" w:pos="2130"/>
          <w:tab w:val="num" w:pos="720"/>
        </w:tabs>
        <w:ind w:left="720"/>
        <w:jc w:val="both"/>
      </w:pPr>
      <w:r w:rsidRPr="00E733F8">
        <w:rPr>
          <w:i/>
          <w:u w:val="single"/>
        </w:rPr>
        <w:t>osvědčení o požárně technické charakteristice výrobku</w:t>
      </w:r>
      <w:r w:rsidR="00E733F8">
        <w:t>, přičemž platí, že veškeré svařovací materiály jsou zařazeny do kategorie nehořlavých látek, protože ve smyslu zákona č.91/1995 Sb. a v souladu s vyhláškou MV ČR č.</w:t>
      </w:r>
      <w:r w:rsidR="0008778E">
        <w:t>246</w:t>
      </w:r>
      <w:r w:rsidR="00E733F8">
        <w:t>/</w:t>
      </w:r>
      <w:r w:rsidR="0008778E">
        <w:t>2001</w:t>
      </w:r>
      <w:r w:rsidR="00E733F8">
        <w:t xml:space="preserve"> Sb., u nich nelze stanovit teplotu vzplanutí a vznícení (ČSN 64 0149), ani výhřevnost (ČSN ISO 1928)</w:t>
      </w:r>
    </w:p>
    <w:p w:rsidR="004A2F6E" w:rsidRPr="00B666E5" w:rsidRDefault="004A2F6E" w:rsidP="004A2F6E">
      <w:pPr>
        <w:tabs>
          <w:tab w:val="left" w:pos="426"/>
        </w:tabs>
        <w:ind w:left="360"/>
        <w:jc w:val="both"/>
        <w:rPr>
          <w:sz w:val="16"/>
          <w:szCs w:val="16"/>
        </w:rPr>
      </w:pPr>
    </w:p>
    <w:p w:rsidR="001035E9" w:rsidRPr="00814397" w:rsidRDefault="00B666E5" w:rsidP="00814397">
      <w:pPr>
        <w:pStyle w:val="2Nadpis2"/>
        <w:numPr>
          <w:ilvl w:val="1"/>
          <w:numId w:val="26"/>
        </w:numPr>
      </w:pPr>
      <w:bookmarkStart w:id="75" w:name="_Toc404577960"/>
      <w:r w:rsidRPr="00814397">
        <w:t>Vysvětlení použitých zkratek</w:t>
      </w:r>
      <w:bookmarkEnd w:id="75"/>
    </w:p>
    <w:p w:rsidR="00B666E5" w:rsidRDefault="00B666E5" w:rsidP="00F066DB">
      <w:pPr>
        <w:tabs>
          <w:tab w:val="left" w:pos="426"/>
          <w:tab w:val="left" w:pos="1134"/>
        </w:tabs>
        <w:ind w:left="360"/>
        <w:jc w:val="both"/>
      </w:pPr>
      <w:r w:rsidRPr="00B666E5">
        <w:t>TŰV</w:t>
      </w:r>
      <w:r>
        <w:tab/>
        <w:t xml:space="preserve">- </w:t>
      </w:r>
      <w:proofErr w:type="spellStart"/>
      <w:r>
        <w:t>Technischer</w:t>
      </w:r>
      <w:proofErr w:type="spellEnd"/>
      <w:r>
        <w:t xml:space="preserve"> </w:t>
      </w:r>
      <w:proofErr w:type="spellStart"/>
      <w:r>
        <w:t>Űberwachungs</w:t>
      </w:r>
      <w:proofErr w:type="spellEnd"/>
      <w:r w:rsidR="000341FB">
        <w:t xml:space="preserve"> </w:t>
      </w:r>
      <w:proofErr w:type="spellStart"/>
      <w:r>
        <w:t>Verein</w:t>
      </w:r>
      <w:proofErr w:type="spellEnd"/>
      <w:r>
        <w:t>, Německo</w:t>
      </w:r>
    </w:p>
    <w:p w:rsidR="00B666E5" w:rsidRDefault="00B666E5" w:rsidP="00F066DB">
      <w:pPr>
        <w:tabs>
          <w:tab w:val="left" w:pos="426"/>
          <w:tab w:val="left" w:pos="1134"/>
        </w:tabs>
        <w:ind w:left="360"/>
        <w:jc w:val="both"/>
      </w:pPr>
      <w:r>
        <w:t>DB</w:t>
      </w:r>
      <w:r>
        <w:tab/>
        <w:t xml:space="preserve">- </w:t>
      </w:r>
      <w:proofErr w:type="spellStart"/>
      <w:r>
        <w:t>Deutsche</w:t>
      </w:r>
      <w:proofErr w:type="spellEnd"/>
      <w:r>
        <w:t xml:space="preserve"> </w:t>
      </w:r>
      <w:proofErr w:type="spellStart"/>
      <w:r>
        <w:t>Bahn</w:t>
      </w:r>
      <w:proofErr w:type="spellEnd"/>
      <w:r>
        <w:t>, Německo</w:t>
      </w:r>
    </w:p>
    <w:p w:rsidR="00B666E5" w:rsidRDefault="00B666E5" w:rsidP="00F066DB">
      <w:pPr>
        <w:tabs>
          <w:tab w:val="left" w:pos="426"/>
          <w:tab w:val="left" w:pos="1134"/>
        </w:tabs>
        <w:ind w:left="360"/>
        <w:jc w:val="both"/>
      </w:pPr>
      <w:r>
        <w:t>ABS</w:t>
      </w:r>
      <w:r>
        <w:tab/>
        <w:t xml:space="preserve">- </w:t>
      </w:r>
      <w:proofErr w:type="spellStart"/>
      <w:r>
        <w:t>American</w:t>
      </w:r>
      <w:proofErr w:type="spellEnd"/>
      <w:r>
        <w:t xml:space="preserve"> </w:t>
      </w:r>
      <w:proofErr w:type="spellStart"/>
      <w:r>
        <w:t>Bureau</w:t>
      </w:r>
      <w:proofErr w:type="spellEnd"/>
      <w:r>
        <w:t xml:space="preserve"> </w:t>
      </w:r>
      <w:proofErr w:type="spellStart"/>
      <w:r>
        <w:t>of</w:t>
      </w:r>
      <w:proofErr w:type="spellEnd"/>
      <w:r>
        <w:t xml:space="preserve"> </w:t>
      </w:r>
      <w:proofErr w:type="spellStart"/>
      <w:r>
        <w:t>Shipping</w:t>
      </w:r>
      <w:proofErr w:type="spellEnd"/>
    </w:p>
    <w:p w:rsidR="00B666E5" w:rsidRDefault="00B666E5" w:rsidP="00F066DB">
      <w:pPr>
        <w:tabs>
          <w:tab w:val="left" w:pos="426"/>
          <w:tab w:val="left" w:pos="1134"/>
        </w:tabs>
        <w:ind w:left="360"/>
        <w:jc w:val="both"/>
      </w:pPr>
      <w:r>
        <w:t>ABS</w:t>
      </w:r>
      <w:r>
        <w:tab/>
        <w:t xml:space="preserve">- </w:t>
      </w:r>
      <w:proofErr w:type="spellStart"/>
      <w:r>
        <w:t>Europe</w:t>
      </w:r>
      <w:proofErr w:type="spellEnd"/>
      <w:r>
        <w:t xml:space="preserve"> Ltd., Anglie</w:t>
      </w:r>
    </w:p>
    <w:p w:rsidR="00B666E5" w:rsidRDefault="00B666E5" w:rsidP="00F066DB">
      <w:pPr>
        <w:tabs>
          <w:tab w:val="left" w:pos="426"/>
          <w:tab w:val="left" w:pos="1134"/>
        </w:tabs>
        <w:ind w:left="360"/>
        <w:jc w:val="both"/>
      </w:pPr>
      <w:r>
        <w:t>DNV</w:t>
      </w:r>
      <w:r>
        <w:tab/>
        <w:t xml:space="preserve">- </w:t>
      </w:r>
      <w:proofErr w:type="spellStart"/>
      <w:r>
        <w:t>Det</w:t>
      </w:r>
      <w:proofErr w:type="spellEnd"/>
      <w:r>
        <w:t xml:space="preserve"> </w:t>
      </w:r>
      <w:proofErr w:type="spellStart"/>
      <w:r>
        <w:t>Norske</w:t>
      </w:r>
      <w:proofErr w:type="spellEnd"/>
      <w:r>
        <w:t xml:space="preserve"> </w:t>
      </w:r>
      <w:proofErr w:type="spellStart"/>
      <w:r>
        <w:t>Veritas</w:t>
      </w:r>
      <w:proofErr w:type="spellEnd"/>
      <w:r>
        <w:t>, Norsko</w:t>
      </w:r>
    </w:p>
    <w:p w:rsidR="00B666E5" w:rsidRDefault="00B666E5" w:rsidP="00F066DB">
      <w:pPr>
        <w:tabs>
          <w:tab w:val="left" w:pos="426"/>
          <w:tab w:val="left" w:pos="1134"/>
        </w:tabs>
        <w:ind w:left="360"/>
        <w:jc w:val="both"/>
      </w:pPr>
      <w:r>
        <w:t>GL</w:t>
      </w:r>
      <w:r>
        <w:tab/>
        <w:t xml:space="preserve">- </w:t>
      </w:r>
      <w:proofErr w:type="spellStart"/>
      <w:r>
        <w:t>Germanische</w:t>
      </w:r>
      <w:proofErr w:type="spellEnd"/>
      <w:r>
        <w:t xml:space="preserve"> </w:t>
      </w:r>
      <w:proofErr w:type="spellStart"/>
      <w:r>
        <w:t>Lloyd</w:t>
      </w:r>
      <w:proofErr w:type="spellEnd"/>
      <w:r>
        <w:t xml:space="preserve"> AG, Německo</w:t>
      </w:r>
    </w:p>
    <w:p w:rsidR="00B666E5" w:rsidRDefault="00B666E5" w:rsidP="00F066DB">
      <w:pPr>
        <w:tabs>
          <w:tab w:val="left" w:pos="426"/>
          <w:tab w:val="left" w:pos="1134"/>
        </w:tabs>
        <w:ind w:left="360"/>
        <w:jc w:val="both"/>
      </w:pPr>
      <w:r>
        <w:t>LR</w:t>
      </w:r>
      <w:r>
        <w:tab/>
        <w:t xml:space="preserve">- </w:t>
      </w:r>
      <w:proofErr w:type="spellStart"/>
      <w:r>
        <w:t>L</w:t>
      </w:r>
      <w:r w:rsidR="000341FB">
        <w:t>l</w:t>
      </w:r>
      <w:r>
        <w:t>oyds</w:t>
      </w:r>
      <w:proofErr w:type="spellEnd"/>
      <w:r>
        <w:t xml:space="preserve"> </w:t>
      </w:r>
      <w:proofErr w:type="spellStart"/>
      <w:r>
        <w:t>Register</w:t>
      </w:r>
      <w:proofErr w:type="spellEnd"/>
      <w:r>
        <w:t xml:space="preserve"> </w:t>
      </w:r>
      <w:proofErr w:type="spellStart"/>
      <w:r>
        <w:t>of</w:t>
      </w:r>
      <w:proofErr w:type="spellEnd"/>
      <w:r>
        <w:t xml:space="preserve"> </w:t>
      </w:r>
      <w:proofErr w:type="spellStart"/>
      <w:r>
        <w:t>Shipping</w:t>
      </w:r>
      <w:proofErr w:type="spellEnd"/>
    </w:p>
    <w:p w:rsidR="000341FB" w:rsidRDefault="00F066DB" w:rsidP="00F066DB">
      <w:pPr>
        <w:tabs>
          <w:tab w:val="left" w:pos="426"/>
          <w:tab w:val="left" w:pos="1134"/>
        </w:tabs>
        <w:ind w:left="360"/>
        <w:jc w:val="both"/>
      </w:pPr>
      <w:r>
        <w:t>BV</w:t>
      </w:r>
      <w:r>
        <w:tab/>
        <w:t xml:space="preserve">- </w:t>
      </w:r>
      <w:proofErr w:type="spellStart"/>
      <w:r>
        <w:t>Bureau</w:t>
      </w:r>
      <w:proofErr w:type="spellEnd"/>
      <w:r>
        <w:t xml:space="preserve"> </w:t>
      </w:r>
      <w:proofErr w:type="spellStart"/>
      <w:r>
        <w:t>Veritas</w:t>
      </w:r>
      <w:proofErr w:type="spellEnd"/>
      <w:r>
        <w:t>, Francie</w:t>
      </w:r>
    </w:p>
    <w:p w:rsidR="00B666E5" w:rsidRDefault="00B666E5" w:rsidP="00B666E5">
      <w:pPr>
        <w:tabs>
          <w:tab w:val="left" w:pos="426"/>
          <w:tab w:val="left" w:pos="1418"/>
        </w:tabs>
        <w:ind w:left="360"/>
        <w:jc w:val="both"/>
      </w:pPr>
    </w:p>
    <w:p w:rsidR="00B666E5" w:rsidRDefault="00B666E5"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sectPr w:rsidR="00535E1B" w:rsidSect="00405567">
          <w:headerReference w:type="default" r:id="rId52"/>
          <w:headerReference w:type="first" r:id="rId53"/>
          <w:pgSz w:w="11906" w:h="16838"/>
          <w:pgMar w:top="1417" w:right="1417" w:bottom="1417" w:left="1417" w:header="708" w:footer="708" w:gutter="0"/>
          <w:pgNumType w:start="1"/>
          <w:cols w:space="708"/>
          <w:titlePg/>
          <w:docGrid w:linePitch="360"/>
        </w:sectPr>
      </w:pPr>
    </w:p>
    <w:p w:rsidR="00274439" w:rsidRDefault="00274439" w:rsidP="00274439">
      <w:pPr>
        <w:pStyle w:val="Nadpis1"/>
      </w:pPr>
      <w:bookmarkStart w:id="76" w:name="_Toc404577961"/>
      <w:r w:rsidRPr="00C51E18">
        <w:lastRenderedPageBreak/>
        <w:t xml:space="preserve">Příloha č. </w:t>
      </w:r>
      <w:r>
        <w:t>7</w:t>
      </w:r>
      <w:r w:rsidRPr="00C51E18">
        <w:t>:</w:t>
      </w:r>
      <w:r>
        <w:t xml:space="preserve"> </w:t>
      </w:r>
      <w:r>
        <w:rPr>
          <w:caps/>
        </w:rPr>
        <w:t>PROHLÁŠENÍ O KONTROLE SVAŘOVACÍHO ZAŘÍZENÍ</w:t>
      </w:r>
      <w:bookmarkEnd w:id="76"/>
    </w:p>
    <w:p w:rsidR="00535E1B" w:rsidRDefault="00535E1B" w:rsidP="00B666E5">
      <w:pPr>
        <w:tabs>
          <w:tab w:val="left" w:pos="426"/>
          <w:tab w:val="left" w:pos="1418"/>
        </w:tabs>
        <w:ind w:left="360"/>
        <w:jc w:val="both"/>
      </w:pPr>
    </w:p>
    <w:p w:rsidR="00274439" w:rsidRPr="00274439" w:rsidRDefault="00274439" w:rsidP="00274439">
      <w:pPr>
        <w:pStyle w:val="Zkladntext"/>
        <w:jc w:val="center"/>
        <w:rPr>
          <w:b/>
          <w:sz w:val="32"/>
          <w:szCs w:val="32"/>
        </w:rPr>
      </w:pPr>
      <w:r w:rsidRPr="00274439">
        <w:rPr>
          <w:b/>
          <w:sz w:val="32"/>
          <w:szCs w:val="32"/>
        </w:rPr>
        <w:t>PROHLÁŠENÍ</w:t>
      </w:r>
    </w:p>
    <w:p w:rsidR="00274439" w:rsidRPr="00E91100" w:rsidRDefault="00274439" w:rsidP="00274439"/>
    <w:p w:rsidR="00274439" w:rsidRPr="00E91100" w:rsidRDefault="00274439" w:rsidP="00274439"/>
    <w:p w:rsidR="00274439" w:rsidRPr="00E91100" w:rsidRDefault="00274439" w:rsidP="00274439"/>
    <w:p w:rsidR="00274439" w:rsidRPr="00E91100" w:rsidRDefault="00274439" w:rsidP="00274439"/>
    <w:p w:rsidR="00274439" w:rsidRPr="00274439" w:rsidRDefault="00274439" w:rsidP="00274439">
      <w:pPr>
        <w:tabs>
          <w:tab w:val="left" w:pos="3240"/>
        </w:tabs>
        <w:jc w:val="both"/>
        <w:rPr>
          <w:b/>
          <w:sz w:val="28"/>
          <w:szCs w:val="28"/>
        </w:rPr>
      </w:pPr>
      <w:r w:rsidRPr="00274439">
        <w:rPr>
          <w:b/>
          <w:sz w:val="28"/>
          <w:szCs w:val="28"/>
        </w:rPr>
        <w:t>ZHOTOVITEL:</w:t>
      </w:r>
      <w:r w:rsidRPr="00274439">
        <w:rPr>
          <w:b/>
          <w:sz w:val="28"/>
          <w:szCs w:val="28"/>
        </w:rPr>
        <w:tab/>
        <w:t>...............................................................</w:t>
      </w:r>
    </w:p>
    <w:p w:rsidR="00274439" w:rsidRPr="00274439" w:rsidRDefault="00274439" w:rsidP="00274439">
      <w:pPr>
        <w:tabs>
          <w:tab w:val="left" w:pos="3240"/>
        </w:tabs>
        <w:jc w:val="both"/>
        <w:rPr>
          <w:b/>
          <w:sz w:val="28"/>
          <w:szCs w:val="28"/>
        </w:rPr>
      </w:pPr>
    </w:p>
    <w:p w:rsidR="00274439" w:rsidRPr="00274439" w:rsidRDefault="00274439" w:rsidP="00274439">
      <w:pPr>
        <w:tabs>
          <w:tab w:val="left" w:pos="3240"/>
        </w:tabs>
        <w:jc w:val="both"/>
        <w:rPr>
          <w:b/>
          <w:sz w:val="28"/>
          <w:szCs w:val="28"/>
        </w:rPr>
      </w:pPr>
    </w:p>
    <w:p w:rsidR="00274439" w:rsidRPr="00E91100" w:rsidRDefault="00274439" w:rsidP="00274439">
      <w:pPr>
        <w:tabs>
          <w:tab w:val="left" w:pos="3240"/>
        </w:tabs>
        <w:jc w:val="both"/>
        <w:rPr>
          <w:b/>
          <w:sz w:val="24"/>
          <w:szCs w:val="24"/>
        </w:rPr>
      </w:pPr>
      <w:r w:rsidRPr="00E91100">
        <w:rPr>
          <w:b/>
          <w:sz w:val="24"/>
          <w:szCs w:val="24"/>
        </w:rPr>
        <w:t>prohlašuje, že</w:t>
      </w:r>
    </w:p>
    <w:p w:rsidR="00274439" w:rsidRPr="00E91100" w:rsidRDefault="00274439" w:rsidP="00274439">
      <w:pPr>
        <w:tabs>
          <w:tab w:val="left" w:pos="3240"/>
        </w:tabs>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používané základní prostředky pro zajištění svářečských prací na zařízeních umístěných v objektech Elektrárny Opatovice, a.s. jsou pravidelně kontrolovány a přezkušovány ve smyslu platných předpisů jako např. vyhlášky MV ČR č. 87/2000, norem ČSN 05 0601, ČSN 05 0610, ČSN 05 0630 atd.</w:t>
      </w:r>
    </w:p>
    <w:p w:rsidR="00274439" w:rsidRPr="00E91100" w:rsidRDefault="00274439" w:rsidP="00274439">
      <w:pPr>
        <w:tabs>
          <w:tab w:val="left" w:pos="3240"/>
        </w:tabs>
        <w:ind w:left="360"/>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manipulace nebo obsluha svářečských zařízení je zajišťována pouze pracovníky s příslušnou kvalifikací a platným osvědčením zkoušky svářeče ve smyslu norem ČSN 05 0705, ČSN EN ISO 9606</w:t>
      </w:r>
      <w:r w:rsidR="000D64FD">
        <w:rPr>
          <w:sz w:val="24"/>
          <w:szCs w:val="24"/>
        </w:rPr>
        <w:t>-1</w:t>
      </w:r>
      <w:r w:rsidR="00E527D1">
        <w:rPr>
          <w:sz w:val="24"/>
          <w:szCs w:val="24"/>
        </w:rPr>
        <w:t>(ČSN EN 287-1)</w:t>
      </w:r>
    </w:p>
    <w:p w:rsidR="00274439" w:rsidRDefault="00274439" w:rsidP="00274439">
      <w:pPr>
        <w:tabs>
          <w:tab w:val="left" w:pos="3240"/>
        </w:tabs>
        <w:ind w:left="360"/>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 xml:space="preserve">soupravy pro plamenové svařování jsou vybaveny suchými předlohami (viz </w:t>
      </w:r>
      <w:r w:rsidR="00034C40" w:rsidRPr="00034C40">
        <w:rPr>
          <w:sz w:val="24"/>
          <w:szCs w:val="24"/>
        </w:rPr>
        <w:t>Směrnice č. 5/2007</w:t>
      </w:r>
      <w:r w:rsidRPr="00034C40">
        <w:rPr>
          <w:i/>
          <w:sz w:val="24"/>
          <w:szCs w:val="24"/>
        </w:rPr>
        <w:t>„Pravidla pro dodavatele“</w:t>
      </w:r>
      <w:r w:rsidRPr="00034C40">
        <w:rPr>
          <w:sz w:val="24"/>
          <w:szCs w:val="24"/>
        </w:rPr>
        <w:t xml:space="preserve"> a MPŘV č.3/2008 </w:t>
      </w:r>
      <w:r w:rsidR="00034C40" w:rsidRPr="00034C40">
        <w:rPr>
          <w:i/>
          <w:sz w:val="24"/>
          <w:szCs w:val="24"/>
        </w:rPr>
        <w:t>„</w:t>
      </w:r>
      <w:r w:rsidRPr="00034C40">
        <w:rPr>
          <w:i/>
          <w:sz w:val="24"/>
          <w:szCs w:val="24"/>
        </w:rPr>
        <w:t>Organizace a provádění svářečských prací v</w:t>
      </w:r>
      <w:r w:rsidR="00034C40" w:rsidRPr="00034C40">
        <w:rPr>
          <w:i/>
          <w:sz w:val="24"/>
          <w:szCs w:val="24"/>
        </w:rPr>
        <w:t> </w:t>
      </w:r>
      <w:r w:rsidRPr="00034C40">
        <w:rPr>
          <w:i/>
          <w:sz w:val="24"/>
          <w:szCs w:val="24"/>
        </w:rPr>
        <w:t>EOP</w:t>
      </w:r>
      <w:r w:rsidR="00034C40" w:rsidRPr="00034C40">
        <w:rPr>
          <w:i/>
          <w:sz w:val="24"/>
          <w:szCs w:val="24"/>
        </w:rPr>
        <w:t>“</w:t>
      </w:r>
      <w:r w:rsidRPr="00034C40">
        <w:rPr>
          <w:sz w:val="24"/>
          <w:szCs w:val="24"/>
        </w:rPr>
        <w:t xml:space="preserve"> v platném znění)</w:t>
      </w:r>
    </w:p>
    <w:p w:rsidR="00274439" w:rsidRPr="00E91100" w:rsidRDefault="00274439" w:rsidP="00274439">
      <w:pPr>
        <w:tabs>
          <w:tab w:val="left" w:pos="3240"/>
        </w:tabs>
        <w:ind w:left="360"/>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souhlasí s prováděním průběžných kontrol pověřenými pracovníky Elektrárny Opatovice, a.s. na základních prostředcích používaných pro zajištění svářečských prací</w:t>
      </w:r>
    </w:p>
    <w:p w:rsidR="00274439" w:rsidRPr="00E91100" w:rsidRDefault="00274439" w:rsidP="00274439">
      <w:pPr>
        <w:tabs>
          <w:tab w:val="left" w:pos="3240"/>
        </w:tabs>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right"/>
        <w:rPr>
          <w:b/>
          <w:sz w:val="24"/>
          <w:szCs w:val="24"/>
        </w:rPr>
      </w:pPr>
      <w:r w:rsidRPr="00E91100">
        <w:rPr>
          <w:b/>
          <w:sz w:val="24"/>
          <w:szCs w:val="24"/>
        </w:rPr>
        <w:t>............................</w:t>
      </w:r>
    </w:p>
    <w:p w:rsidR="00274439" w:rsidRPr="00E91100" w:rsidRDefault="00274439" w:rsidP="00274439">
      <w:pPr>
        <w:tabs>
          <w:tab w:val="left" w:pos="3240"/>
          <w:tab w:val="left" w:pos="7200"/>
        </w:tabs>
        <w:ind w:left="360"/>
        <w:jc w:val="both"/>
        <w:rPr>
          <w:b/>
          <w:sz w:val="24"/>
          <w:szCs w:val="24"/>
        </w:rPr>
      </w:pPr>
      <w:r w:rsidRPr="00E91100">
        <w:rPr>
          <w:b/>
          <w:sz w:val="24"/>
          <w:szCs w:val="24"/>
        </w:rPr>
        <w:tab/>
      </w:r>
      <w:r w:rsidRPr="00E91100">
        <w:rPr>
          <w:b/>
          <w:sz w:val="24"/>
          <w:szCs w:val="24"/>
        </w:rPr>
        <w:tab/>
        <w:t>za zhotovitele</w:t>
      </w: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4"/>
          <w:szCs w:val="24"/>
        </w:rPr>
      </w:pPr>
      <w:r w:rsidRPr="00E91100">
        <w:rPr>
          <w:b/>
          <w:sz w:val="24"/>
          <w:szCs w:val="24"/>
        </w:rPr>
        <w:t>V </w:t>
      </w:r>
      <w:r>
        <w:rPr>
          <w:b/>
          <w:sz w:val="24"/>
          <w:szCs w:val="24"/>
        </w:rPr>
        <w:t>Elektrárně</w:t>
      </w:r>
      <w:r w:rsidRPr="00E91100">
        <w:rPr>
          <w:b/>
          <w:sz w:val="24"/>
          <w:szCs w:val="24"/>
        </w:rPr>
        <w:t xml:space="preserve"> Opatovice, a.s., dne:..........................</w:t>
      </w:r>
    </w:p>
    <w:p w:rsidR="007A7227" w:rsidRDefault="007A7227" w:rsidP="00B666E5">
      <w:pPr>
        <w:tabs>
          <w:tab w:val="left" w:pos="426"/>
          <w:tab w:val="left" w:pos="1418"/>
        </w:tabs>
        <w:ind w:left="360"/>
        <w:jc w:val="both"/>
        <w:sectPr w:rsidR="007A7227" w:rsidSect="00405567">
          <w:headerReference w:type="first" r:id="rId54"/>
          <w:pgSz w:w="11906" w:h="16838"/>
          <w:pgMar w:top="1417" w:right="1417" w:bottom="1417" w:left="1417" w:header="708" w:footer="708" w:gutter="0"/>
          <w:pgNumType w:start="1"/>
          <w:cols w:space="708"/>
          <w:titlePg/>
          <w:docGrid w:linePitch="360"/>
        </w:sectPr>
      </w:pPr>
    </w:p>
    <w:p w:rsidR="007A7227" w:rsidRDefault="007A7227" w:rsidP="007A7227">
      <w:pPr>
        <w:pStyle w:val="Nadpis1"/>
      </w:pPr>
      <w:bookmarkStart w:id="77" w:name="_Toc404577962"/>
      <w:r w:rsidRPr="00C51E18">
        <w:lastRenderedPageBreak/>
        <w:t xml:space="preserve">Příloha č. </w:t>
      </w:r>
      <w:r>
        <w:t>8</w:t>
      </w:r>
      <w:r w:rsidRPr="00C51E18">
        <w:t>:</w:t>
      </w:r>
      <w:r>
        <w:t xml:space="preserve"> </w:t>
      </w:r>
      <w:r>
        <w:rPr>
          <w:caps/>
        </w:rPr>
        <w:t>PROTOKOL O KONTROLE SVAŘOVACÍHO ZAŘÍZENÍ PRO PLAMENOVÉ SV</w:t>
      </w:r>
      <w:r w:rsidR="008E71BA">
        <w:rPr>
          <w:caps/>
        </w:rPr>
        <w:t>A</w:t>
      </w:r>
      <w:r>
        <w:rPr>
          <w:caps/>
        </w:rPr>
        <w:t>ŘOVÁNÍ</w:t>
      </w:r>
      <w:bookmarkEnd w:id="77"/>
    </w:p>
    <w:p w:rsidR="00274439" w:rsidRPr="007A7227" w:rsidRDefault="00274439" w:rsidP="00B666E5">
      <w:pPr>
        <w:tabs>
          <w:tab w:val="left" w:pos="426"/>
          <w:tab w:val="left" w:pos="1418"/>
        </w:tabs>
        <w:ind w:left="360"/>
        <w:jc w:val="both"/>
        <w:rPr>
          <w:sz w:val="16"/>
          <w:szCs w:val="16"/>
        </w:rPr>
      </w:pPr>
    </w:p>
    <w:p w:rsidR="007A7227" w:rsidRPr="007A7227" w:rsidRDefault="007A7227" w:rsidP="007A7227">
      <w:pPr>
        <w:pStyle w:val="Zkladntext"/>
        <w:jc w:val="center"/>
        <w:rPr>
          <w:b/>
          <w:sz w:val="32"/>
          <w:szCs w:val="32"/>
        </w:rPr>
      </w:pPr>
      <w:r w:rsidRPr="007A7227">
        <w:rPr>
          <w:b/>
          <w:sz w:val="32"/>
          <w:szCs w:val="32"/>
        </w:rPr>
        <w:t>PROTOKOL O KONTROLE SVÁŘEČSKÉHO ZAŘÍZENÍ PRO PLAMENOVÉ SVAŘOVÁNÍ</w:t>
      </w:r>
    </w:p>
    <w:p w:rsidR="007A7227" w:rsidRPr="00E91100" w:rsidRDefault="007A7227" w:rsidP="007A7227"/>
    <w:p w:rsidR="007A7227" w:rsidRPr="00E91100" w:rsidRDefault="007A7227" w:rsidP="007A7227"/>
    <w:p w:rsidR="007A7227" w:rsidRPr="00E91100" w:rsidRDefault="007A7227" w:rsidP="007A7227">
      <w:pPr>
        <w:tabs>
          <w:tab w:val="left" w:pos="3240"/>
        </w:tabs>
        <w:jc w:val="both"/>
        <w:rPr>
          <w:b/>
          <w:sz w:val="24"/>
          <w:szCs w:val="24"/>
        </w:rPr>
      </w:pPr>
      <w:r w:rsidRPr="00E91100">
        <w:rPr>
          <w:b/>
          <w:sz w:val="24"/>
          <w:szCs w:val="24"/>
        </w:rPr>
        <w:t>ZHOTOVITEL:</w:t>
      </w:r>
      <w:r w:rsidRPr="00E91100">
        <w:rPr>
          <w:b/>
          <w:sz w:val="24"/>
          <w:szCs w:val="24"/>
        </w:rPr>
        <w:tab/>
        <w:t>.................................................................</w:t>
      </w:r>
    </w:p>
    <w:p w:rsidR="007A7227" w:rsidRPr="00E91100" w:rsidRDefault="007A7227" w:rsidP="007A7227">
      <w:pPr>
        <w:tabs>
          <w:tab w:val="left" w:pos="3240"/>
        </w:tabs>
        <w:jc w:val="both"/>
        <w:rPr>
          <w:b/>
          <w:sz w:val="24"/>
          <w:szCs w:val="24"/>
        </w:rPr>
      </w:pPr>
    </w:p>
    <w:p w:rsidR="007A7227" w:rsidRPr="00E91100" w:rsidRDefault="007A7227" w:rsidP="007A7227">
      <w:pPr>
        <w:tabs>
          <w:tab w:val="left" w:pos="2880"/>
          <w:tab w:val="left" w:pos="5040"/>
          <w:tab w:val="left" w:pos="6480"/>
        </w:tabs>
        <w:jc w:val="both"/>
        <w:rPr>
          <w:b/>
          <w:sz w:val="24"/>
          <w:szCs w:val="24"/>
        </w:rPr>
      </w:pPr>
      <w:r w:rsidRPr="00E91100">
        <w:rPr>
          <w:b/>
          <w:sz w:val="24"/>
          <w:szCs w:val="24"/>
        </w:rPr>
        <w:t>Evidenční číslo:</w:t>
      </w:r>
      <w:r w:rsidRPr="00E91100">
        <w:rPr>
          <w:b/>
          <w:sz w:val="24"/>
          <w:szCs w:val="24"/>
        </w:rPr>
        <w:tab/>
        <w:t>.......................</w:t>
      </w:r>
      <w:r w:rsidRPr="00E91100">
        <w:rPr>
          <w:b/>
          <w:sz w:val="24"/>
          <w:szCs w:val="24"/>
        </w:rPr>
        <w:tab/>
        <w:t>Umístění:</w:t>
      </w:r>
      <w:r w:rsidRPr="00E91100">
        <w:rPr>
          <w:b/>
          <w:sz w:val="24"/>
          <w:szCs w:val="24"/>
        </w:rPr>
        <w:tab/>
        <w:t>............................</w:t>
      </w:r>
    </w:p>
    <w:p w:rsidR="007A7227" w:rsidRPr="00E91100" w:rsidRDefault="007A7227" w:rsidP="007A7227">
      <w:pPr>
        <w:tabs>
          <w:tab w:val="left" w:pos="2880"/>
          <w:tab w:val="left" w:pos="5400"/>
          <w:tab w:val="left" w:pos="7020"/>
        </w:tabs>
        <w:jc w:val="both"/>
        <w:rPr>
          <w:b/>
          <w:sz w:val="24"/>
          <w:szCs w:val="24"/>
        </w:rPr>
      </w:pPr>
    </w:p>
    <w:p w:rsidR="007A7227" w:rsidRPr="00E91100" w:rsidRDefault="007A7227" w:rsidP="007A7227">
      <w:pPr>
        <w:tabs>
          <w:tab w:val="left" w:pos="3420"/>
          <w:tab w:val="left" w:pos="5940"/>
          <w:tab w:val="left" w:pos="7200"/>
        </w:tabs>
        <w:jc w:val="both"/>
        <w:rPr>
          <w:b/>
          <w:sz w:val="24"/>
          <w:szCs w:val="24"/>
        </w:rPr>
      </w:pPr>
      <w:r w:rsidRPr="00E91100">
        <w:rPr>
          <w:b/>
          <w:sz w:val="24"/>
          <w:szCs w:val="24"/>
        </w:rPr>
        <w:t>Kontrola provedena dne:</w:t>
      </w:r>
      <w:r w:rsidRPr="00E91100">
        <w:rPr>
          <w:b/>
          <w:sz w:val="24"/>
          <w:szCs w:val="24"/>
        </w:rPr>
        <w:tab/>
        <w:t>............................</w:t>
      </w:r>
      <w:r w:rsidRPr="00E91100">
        <w:rPr>
          <w:b/>
          <w:sz w:val="24"/>
          <w:szCs w:val="24"/>
        </w:rPr>
        <w:tab/>
        <w:t>Provedl:</w:t>
      </w:r>
      <w:r w:rsidRPr="00E91100">
        <w:rPr>
          <w:b/>
          <w:sz w:val="24"/>
          <w:szCs w:val="24"/>
        </w:rPr>
        <w:tab/>
        <w:t>........................</w:t>
      </w:r>
    </w:p>
    <w:p w:rsidR="007A7227" w:rsidRPr="00E91100" w:rsidRDefault="007A7227" w:rsidP="007A7227">
      <w:pPr>
        <w:tabs>
          <w:tab w:val="left" w:pos="4140"/>
          <w:tab w:val="left" w:pos="5400"/>
          <w:tab w:val="left" w:pos="7020"/>
        </w:tabs>
        <w:jc w:val="both"/>
        <w:rPr>
          <w:b/>
          <w:sz w:val="24"/>
          <w:szCs w:val="24"/>
        </w:rPr>
      </w:pPr>
    </w:p>
    <w:p w:rsidR="007A7227" w:rsidRPr="00E91100" w:rsidRDefault="007A7227" w:rsidP="007A7227">
      <w:pPr>
        <w:tabs>
          <w:tab w:val="left" w:pos="2880"/>
          <w:tab w:val="left" w:pos="5400"/>
          <w:tab w:val="left" w:pos="7020"/>
        </w:tabs>
        <w:jc w:val="center"/>
        <w:rPr>
          <w:b/>
          <w:sz w:val="32"/>
          <w:szCs w:val="32"/>
        </w:rPr>
      </w:pPr>
      <w:r w:rsidRPr="00E91100">
        <w:rPr>
          <w:b/>
          <w:sz w:val="32"/>
          <w:szCs w:val="32"/>
        </w:rPr>
        <w:t>Výsledek:</w:t>
      </w:r>
      <w:r w:rsidRPr="00E91100">
        <w:rPr>
          <w:b/>
          <w:sz w:val="32"/>
          <w:szCs w:val="32"/>
        </w:rPr>
        <w:tab/>
        <w:t>vyhovující – nevyhovující</w:t>
      </w:r>
    </w:p>
    <w:p w:rsidR="007A7227" w:rsidRPr="00E91100" w:rsidRDefault="007A7227" w:rsidP="007A7227">
      <w:pPr>
        <w:tabs>
          <w:tab w:val="left" w:pos="2880"/>
          <w:tab w:val="left" w:pos="5400"/>
          <w:tab w:val="left" w:pos="7020"/>
        </w:tabs>
        <w:jc w:val="both"/>
        <w:rPr>
          <w:b/>
          <w:sz w:val="24"/>
          <w:szCs w:val="24"/>
        </w:rPr>
      </w:pPr>
    </w:p>
    <w:p w:rsidR="007A7227" w:rsidRPr="00E91100" w:rsidRDefault="007A7227" w:rsidP="007A7227">
      <w:pPr>
        <w:tabs>
          <w:tab w:val="left" w:pos="3960"/>
          <w:tab w:val="left" w:pos="5400"/>
          <w:tab w:val="left" w:pos="9000"/>
        </w:tabs>
        <w:jc w:val="both"/>
        <w:rPr>
          <w:b/>
          <w:sz w:val="24"/>
          <w:szCs w:val="24"/>
        </w:rPr>
      </w:pPr>
      <w:r w:rsidRPr="00E91100">
        <w:rPr>
          <w:b/>
          <w:sz w:val="24"/>
          <w:szCs w:val="24"/>
        </w:rPr>
        <w:t>Nevyhovující pro závady:</w:t>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rPr>
        <w:t xml:space="preserve"> </w:t>
      </w: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E91100" w:rsidRDefault="007A7227" w:rsidP="007A7227">
      <w:pPr>
        <w:tabs>
          <w:tab w:val="left" w:pos="3960"/>
          <w:tab w:val="left" w:pos="5400"/>
          <w:tab w:val="left" w:pos="9000"/>
        </w:tabs>
        <w:jc w:val="both"/>
        <w:rPr>
          <w:b/>
          <w:sz w:val="24"/>
          <w:szCs w:val="24"/>
          <w:u w:val="single"/>
        </w:rPr>
      </w:pPr>
    </w:p>
    <w:p w:rsidR="007A7227" w:rsidRPr="00E91100" w:rsidRDefault="007A7227" w:rsidP="007A7227">
      <w:pPr>
        <w:tabs>
          <w:tab w:val="left" w:pos="3960"/>
          <w:tab w:val="left" w:pos="5400"/>
          <w:tab w:val="left" w:pos="9000"/>
        </w:tabs>
        <w:jc w:val="both"/>
        <w:rPr>
          <w:b/>
          <w:sz w:val="24"/>
          <w:szCs w:val="24"/>
          <w:u w:val="single"/>
        </w:rPr>
      </w:pPr>
    </w:p>
    <w:p w:rsidR="007A7227" w:rsidRPr="00E91100" w:rsidRDefault="007A7227" w:rsidP="007A7227">
      <w:pPr>
        <w:tabs>
          <w:tab w:val="left" w:pos="3420"/>
          <w:tab w:val="left" w:pos="5400"/>
          <w:tab w:val="left" w:pos="9000"/>
        </w:tabs>
        <w:jc w:val="both"/>
        <w:rPr>
          <w:b/>
          <w:sz w:val="24"/>
          <w:szCs w:val="24"/>
        </w:rPr>
      </w:pPr>
      <w:r w:rsidRPr="00E91100">
        <w:rPr>
          <w:b/>
          <w:sz w:val="24"/>
          <w:szCs w:val="24"/>
        </w:rPr>
        <w:t>Závady odstraněny dne:</w:t>
      </w:r>
      <w:r w:rsidRPr="00E91100">
        <w:rPr>
          <w:b/>
          <w:sz w:val="24"/>
          <w:szCs w:val="24"/>
        </w:rPr>
        <w:tab/>
        <w:t>....................................................</w:t>
      </w:r>
    </w:p>
    <w:p w:rsidR="007A7227" w:rsidRPr="00E91100" w:rsidRDefault="007A7227" w:rsidP="007A7227">
      <w:pPr>
        <w:tabs>
          <w:tab w:val="left" w:pos="3420"/>
          <w:tab w:val="left" w:pos="5400"/>
          <w:tab w:val="left" w:pos="9000"/>
        </w:tabs>
        <w:jc w:val="both"/>
        <w:rPr>
          <w:b/>
          <w:sz w:val="24"/>
          <w:szCs w:val="24"/>
        </w:rPr>
      </w:pPr>
    </w:p>
    <w:p w:rsidR="007A7227" w:rsidRPr="00E91100" w:rsidRDefault="007A7227" w:rsidP="007A7227">
      <w:pPr>
        <w:tabs>
          <w:tab w:val="left" w:pos="3420"/>
          <w:tab w:val="left" w:pos="5400"/>
          <w:tab w:val="left" w:pos="9000"/>
        </w:tabs>
        <w:jc w:val="both"/>
        <w:rPr>
          <w:b/>
          <w:sz w:val="24"/>
          <w:szCs w:val="24"/>
        </w:rPr>
      </w:pPr>
    </w:p>
    <w:p w:rsidR="007A7227" w:rsidRPr="007A7227" w:rsidRDefault="007A7227" w:rsidP="007A7227">
      <w:pPr>
        <w:tabs>
          <w:tab w:val="left" w:pos="3420"/>
          <w:tab w:val="left" w:pos="5400"/>
          <w:tab w:val="left" w:pos="9000"/>
        </w:tabs>
        <w:jc w:val="center"/>
        <w:rPr>
          <w:sz w:val="24"/>
          <w:szCs w:val="24"/>
        </w:rPr>
      </w:pPr>
      <w:r w:rsidRPr="007A7227">
        <w:rPr>
          <w:sz w:val="24"/>
          <w:szCs w:val="24"/>
        </w:rPr>
        <w:t>Kontrola svářečského zařízení pro plamenové svařování byla provedena ve smyslu platných ustanovení vyhlášky MV ČR č. 87/2000 a norem ČSN 05 0601, 05 0610 a</w:t>
      </w:r>
      <w:r>
        <w:rPr>
          <w:sz w:val="24"/>
          <w:szCs w:val="24"/>
        </w:rPr>
        <w:t xml:space="preserve"> dokazuje, že kontrolovaná svářečská zařízení </w:t>
      </w:r>
      <w:r w:rsidRPr="007A7227">
        <w:rPr>
          <w:sz w:val="24"/>
          <w:szCs w:val="24"/>
        </w:rPr>
        <w:t>jsou vybavena suchými předlohami (</w:t>
      </w:r>
      <w:r>
        <w:rPr>
          <w:sz w:val="24"/>
          <w:szCs w:val="24"/>
        </w:rPr>
        <w:t xml:space="preserve">viz </w:t>
      </w:r>
      <w:r w:rsidRPr="00034C40">
        <w:rPr>
          <w:sz w:val="24"/>
          <w:szCs w:val="24"/>
        </w:rPr>
        <w:t xml:space="preserve">Směrnice č. 5/2007 </w:t>
      </w:r>
      <w:r w:rsidRPr="00034C40">
        <w:rPr>
          <w:i/>
          <w:sz w:val="24"/>
          <w:szCs w:val="24"/>
        </w:rPr>
        <w:t>„Pravidla pro dodavatele“</w:t>
      </w:r>
      <w:r w:rsidRPr="00034C40">
        <w:rPr>
          <w:sz w:val="24"/>
          <w:szCs w:val="24"/>
        </w:rPr>
        <w:t xml:space="preserve"> a MPŘV č.3/2008</w:t>
      </w:r>
      <w:r>
        <w:rPr>
          <w:sz w:val="24"/>
          <w:szCs w:val="24"/>
        </w:rPr>
        <w:t xml:space="preserve"> </w:t>
      </w:r>
      <w:r w:rsidRPr="00034C40">
        <w:rPr>
          <w:sz w:val="24"/>
          <w:szCs w:val="24"/>
        </w:rPr>
        <w:t xml:space="preserve"> </w:t>
      </w:r>
      <w:r w:rsidRPr="00034C40">
        <w:rPr>
          <w:i/>
          <w:sz w:val="24"/>
          <w:szCs w:val="24"/>
        </w:rPr>
        <w:t>„Organizace a provádění svářečských prací v EOP“</w:t>
      </w:r>
      <w:r w:rsidRPr="00034C40">
        <w:rPr>
          <w:sz w:val="24"/>
          <w:szCs w:val="24"/>
        </w:rPr>
        <w:t xml:space="preserve"> v platném znění</w:t>
      </w:r>
      <w:r w:rsidRPr="007A7227">
        <w:rPr>
          <w:sz w:val="24"/>
          <w:szCs w:val="24"/>
        </w:rPr>
        <w:t>).</w:t>
      </w:r>
    </w:p>
    <w:p w:rsidR="007A7227" w:rsidRPr="00E91100" w:rsidRDefault="007A7227" w:rsidP="007A7227">
      <w:pPr>
        <w:tabs>
          <w:tab w:val="left" w:pos="2520"/>
          <w:tab w:val="left" w:pos="5400"/>
          <w:tab w:val="left" w:pos="7020"/>
        </w:tabs>
        <w:jc w:val="both"/>
        <w:rPr>
          <w:b/>
          <w:sz w:val="24"/>
          <w:szCs w:val="24"/>
        </w:rPr>
      </w:pPr>
    </w:p>
    <w:p w:rsidR="007A7227" w:rsidRPr="00E91100" w:rsidRDefault="007A7227" w:rsidP="007A7227">
      <w:pPr>
        <w:tabs>
          <w:tab w:val="left" w:pos="2520"/>
          <w:tab w:val="left" w:pos="5400"/>
          <w:tab w:val="left" w:pos="7020"/>
        </w:tabs>
        <w:jc w:val="both"/>
        <w:rPr>
          <w:b/>
          <w:sz w:val="24"/>
          <w:szCs w:val="24"/>
        </w:rPr>
      </w:pPr>
    </w:p>
    <w:p w:rsidR="007A7227" w:rsidRPr="00E91100" w:rsidRDefault="007A7227" w:rsidP="007A7227">
      <w:pPr>
        <w:tabs>
          <w:tab w:val="left" w:pos="3240"/>
        </w:tabs>
        <w:ind w:left="360"/>
        <w:jc w:val="right"/>
        <w:rPr>
          <w:b/>
          <w:sz w:val="28"/>
          <w:szCs w:val="28"/>
        </w:rPr>
      </w:pPr>
    </w:p>
    <w:p w:rsidR="007A7227" w:rsidRPr="00E91100" w:rsidRDefault="007A7227" w:rsidP="007A7227">
      <w:pPr>
        <w:tabs>
          <w:tab w:val="left" w:pos="3240"/>
        </w:tabs>
        <w:ind w:left="360"/>
        <w:jc w:val="right"/>
        <w:rPr>
          <w:b/>
          <w:sz w:val="24"/>
          <w:szCs w:val="24"/>
        </w:rPr>
      </w:pPr>
      <w:r w:rsidRPr="00E91100">
        <w:rPr>
          <w:b/>
          <w:sz w:val="24"/>
          <w:szCs w:val="24"/>
        </w:rPr>
        <w:t>............................</w:t>
      </w:r>
    </w:p>
    <w:p w:rsidR="007A7227" w:rsidRPr="00E91100" w:rsidRDefault="007A7227" w:rsidP="007A7227">
      <w:pPr>
        <w:tabs>
          <w:tab w:val="left" w:pos="3240"/>
          <w:tab w:val="left" w:pos="7371"/>
        </w:tabs>
        <w:ind w:left="360"/>
        <w:jc w:val="both"/>
        <w:rPr>
          <w:b/>
          <w:sz w:val="24"/>
          <w:szCs w:val="24"/>
        </w:rPr>
      </w:pPr>
      <w:r w:rsidRPr="00E91100">
        <w:rPr>
          <w:b/>
          <w:sz w:val="24"/>
          <w:szCs w:val="24"/>
        </w:rPr>
        <w:tab/>
      </w:r>
      <w:r w:rsidRPr="00E91100">
        <w:rPr>
          <w:b/>
          <w:sz w:val="24"/>
          <w:szCs w:val="24"/>
        </w:rPr>
        <w:tab/>
        <w:t>za zhotovitele</w:t>
      </w:r>
    </w:p>
    <w:p w:rsidR="007A7227" w:rsidRPr="00E91100" w:rsidRDefault="007A7227" w:rsidP="007A7227">
      <w:pPr>
        <w:tabs>
          <w:tab w:val="left" w:pos="3240"/>
        </w:tabs>
        <w:ind w:left="360"/>
        <w:jc w:val="both"/>
        <w:rPr>
          <w:b/>
          <w:sz w:val="24"/>
          <w:szCs w:val="24"/>
        </w:rPr>
      </w:pPr>
    </w:p>
    <w:p w:rsidR="007A7227" w:rsidRPr="007A7227" w:rsidRDefault="007A7227" w:rsidP="007A7227">
      <w:pPr>
        <w:tabs>
          <w:tab w:val="left" w:pos="3240"/>
        </w:tabs>
        <w:ind w:left="360"/>
        <w:jc w:val="both"/>
        <w:rPr>
          <w:sz w:val="24"/>
          <w:szCs w:val="24"/>
        </w:rPr>
      </w:pPr>
      <w:r w:rsidRPr="007A7227">
        <w:rPr>
          <w:sz w:val="24"/>
          <w:szCs w:val="24"/>
        </w:rPr>
        <w:t>V Elektrárně Opatovice, a.s., dne:..........................</w:t>
      </w:r>
    </w:p>
    <w:p w:rsidR="007A7227" w:rsidRP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p>
    <w:p w:rsidR="007A7227" w:rsidRDefault="007A7227" w:rsidP="007A7227">
      <w:pPr>
        <w:tabs>
          <w:tab w:val="left" w:pos="3240"/>
        </w:tabs>
        <w:ind w:left="360"/>
        <w:jc w:val="both"/>
        <w:rPr>
          <w:sz w:val="24"/>
          <w:szCs w:val="24"/>
        </w:rPr>
      </w:pPr>
    </w:p>
    <w:p w:rsid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r w:rsidRPr="007A7227">
        <w:rPr>
          <w:sz w:val="24"/>
          <w:szCs w:val="24"/>
        </w:rPr>
        <w:t>Za Elektrárnu Opatovice, a.s., ověřil dne:.......................</w:t>
      </w:r>
    </w:p>
    <w:p w:rsidR="007A7227" w:rsidRPr="00E91100" w:rsidRDefault="007A7227" w:rsidP="007A7227">
      <w:pPr>
        <w:tabs>
          <w:tab w:val="left" w:pos="3240"/>
        </w:tabs>
        <w:ind w:left="360"/>
        <w:jc w:val="both"/>
        <w:rPr>
          <w:b/>
          <w:sz w:val="24"/>
          <w:szCs w:val="24"/>
        </w:rPr>
      </w:pPr>
    </w:p>
    <w:p w:rsidR="007A7227" w:rsidRPr="00E91100" w:rsidRDefault="007A7227" w:rsidP="007A7227">
      <w:pPr>
        <w:jc w:val="center"/>
        <w:sectPr w:rsidR="007A7227" w:rsidRPr="00E91100">
          <w:headerReference w:type="default" r:id="rId55"/>
          <w:footerReference w:type="default" r:id="rId56"/>
          <w:pgSz w:w="11907" w:h="16840"/>
          <w:pgMar w:top="1418" w:right="1418" w:bottom="1418" w:left="1418" w:header="567" w:footer="567" w:gutter="0"/>
          <w:paperSrc w:first="7" w:other="7"/>
          <w:pgNumType w:start="1"/>
          <w:cols w:space="708"/>
        </w:sectPr>
      </w:pPr>
    </w:p>
    <w:p w:rsidR="007A7227" w:rsidRDefault="00C86B40" w:rsidP="00C86B40">
      <w:pPr>
        <w:pStyle w:val="Nadpis1"/>
        <w:rPr>
          <w:caps/>
        </w:rPr>
      </w:pPr>
      <w:bookmarkStart w:id="78" w:name="_Toc404577963"/>
      <w:r w:rsidRPr="00C51E18">
        <w:lastRenderedPageBreak/>
        <w:t xml:space="preserve">Příloha č. </w:t>
      </w:r>
      <w:r>
        <w:t>9</w:t>
      </w:r>
      <w:r w:rsidRPr="00C51E18">
        <w:t>:</w:t>
      </w:r>
      <w:r>
        <w:t xml:space="preserve"> </w:t>
      </w:r>
      <w:r>
        <w:rPr>
          <w:caps/>
        </w:rPr>
        <w:t>SMĚRNICE PRO REALIZACI OPRAV TLAKOVÝCH ČÁSTÍ KOTLŮ V EOP</w:t>
      </w:r>
      <w:bookmarkEnd w:id="78"/>
    </w:p>
    <w:p w:rsidR="00C86B40" w:rsidRPr="00C86B40" w:rsidRDefault="00C86B40" w:rsidP="00C86B40">
      <w:pPr>
        <w:rPr>
          <w:sz w:val="16"/>
          <w:szCs w:val="16"/>
        </w:rPr>
      </w:pPr>
    </w:p>
    <w:p w:rsidR="00C86B40" w:rsidRDefault="00C86B40" w:rsidP="00C86B40"/>
    <w:p w:rsidR="00C86B40" w:rsidRDefault="00C86B40" w:rsidP="00C86B40"/>
    <w:p w:rsidR="00C86B40" w:rsidRDefault="006D4825" w:rsidP="00C86B40">
      <w:r>
        <w:rPr>
          <w:noProof/>
        </w:rPr>
        <w:drawing>
          <wp:anchor distT="71755" distB="71755" distL="71755" distR="71755" simplePos="0" relativeHeight="251708416" behindDoc="0" locked="0" layoutInCell="1" allowOverlap="1">
            <wp:simplePos x="895350" y="2238375"/>
            <wp:positionH relativeFrom="column">
              <wp:align>center</wp:align>
            </wp:positionH>
            <wp:positionV relativeFrom="paragraph">
              <wp:posOffset>3810</wp:posOffset>
            </wp:positionV>
            <wp:extent cx="4860000" cy="6858000"/>
            <wp:effectExtent l="0" t="0" r="0" b="0"/>
            <wp:wrapSquare wrapText="bothSides"/>
            <wp:docPr id="13" name="Obrázek 13" descr="R:\Dokumenty\Obrázky\Kotel\ITI_Vyjimka_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Dokumenty\Obrázky\Kotel\ITI_Vyjimka_000.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0000" cy="6858000"/>
                    </a:xfrm>
                    <a:prstGeom prst="rect">
                      <a:avLst/>
                    </a:prstGeom>
                    <a:noFill/>
                    <a:ln>
                      <a:noFill/>
                    </a:ln>
                  </pic:spPr>
                </pic:pic>
              </a:graphicData>
            </a:graphic>
          </wp:anchor>
        </w:drawing>
      </w:r>
    </w:p>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Pr>
        <w:sectPr w:rsidR="0082440B" w:rsidSect="00405567">
          <w:headerReference w:type="default" r:id="rId58"/>
          <w:headerReference w:type="first" r:id="rId59"/>
          <w:pgSz w:w="11906" w:h="16838"/>
          <w:pgMar w:top="1417" w:right="1417" w:bottom="1417" w:left="1417" w:header="708" w:footer="708" w:gutter="0"/>
          <w:pgNumType w:start="1"/>
          <w:cols w:space="708"/>
          <w:titlePg/>
          <w:docGrid w:linePitch="360"/>
        </w:sectPr>
      </w:pPr>
    </w:p>
    <w:p w:rsidR="0082440B" w:rsidRDefault="0082440B" w:rsidP="0082440B">
      <w:pPr>
        <w:pStyle w:val="Nadpis1"/>
        <w:rPr>
          <w:caps/>
        </w:rPr>
      </w:pPr>
      <w:bookmarkStart w:id="79" w:name="_Toc404577964"/>
      <w:r w:rsidRPr="00C51E18">
        <w:lastRenderedPageBreak/>
        <w:t xml:space="preserve">Příloha č. </w:t>
      </w:r>
      <w:r>
        <w:t>10</w:t>
      </w:r>
      <w:r w:rsidRPr="00C51E18">
        <w:t>:</w:t>
      </w:r>
      <w:r>
        <w:t xml:space="preserve"> </w:t>
      </w:r>
      <w:r w:rsidR="00CC5E0E">
        <w:rPr>
          <w:caps/>
        </w:rPr>
        <w:t>STANOVISKO TIČR (</w:t>
      </w:r>
      <w:r>
        <w:rPr>
          <w:caps/>
        </w:rPr>
        <w:t>ITI</w:t>
      </w:r>
      <w:r w:rsidR="00CC5E0E">
        <w:rPr>
          <w:caps/>
        </w:rPr>
        <w:t>)</w:t>
      </w:r>
      <w:r>
        <w:rPr>
          <w:caps/>
        </w:rPr>
        <w:t xml:space="preserve"> K PROVÁDĚNÍ TLAKOVÝCH ZKOUŠEK KOTLŮ V EOP</w:t>
      </w:r>
      <w:bookmarkEnd w:id="79"/>
    </w:p>
    <w:p w:rsidR="00C86B40" w:rsidRDefault="00C86B40" w:rsidP="00C86B40"/>
    <w:p w:rsidR="00C86B40" w:rsidRDefault="0082440B" w:rsidP="00C86B40">
      <w:r>
        <w:rPr>
          <w:noProof/>
        </w:rPr>
        <w:drawing>
          <wp:anchor distT="71755" distB="71755" distL="71755" distR="71755" simplePos="0" relativeHeight="251709440" behindDoc="0" locked="0" layoutInCell="1" allowOverlap="1">
            <wp:simplePos x="0" y="0"/>
            <wp:positionH relativeFrom="column">
              <wp:align>center</wp:align>
            </wp:positionH>
            <wp:positionV relativeFrom="paragraph">
              <wp:posOffset>-3810</wp:posOffset>
            </wp:positionV>
            <wp:extent cx="5115600" cy="7200000"/>
            <wp:effectExtent l="0" t="0" r="8890" b="1270"/>
            <wp:wrapSquare wrapText="bothSides"/>
            <wp:docPr id="34" name="Obrázek 34" descr="R:\Dokumenty\Obrázky\Kotel\ITI_Vyjimk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okumenty\Obrázky\Kotel\ITI_Vyjimka_001.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5600" cy="7200000"/>
                    </a:xfrm>
                    <a:prstGeom prst="rect">
                      <a:avLst/>
                    </a:prstGeom>
                    <a:noFill/>
                    <a:ln>
                      <a:noFill/>
                    </a:ln>
                  </pic:spPr>
                </pic:pic>
              </a:graphicData>
            </a:graphic>
          </wp:anchor>
        </w:drawing>
      </w:r>
    </w:p>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Pr="00C86B40" w:rsidRDefault="00C86B40" w:rsidP="00C86B40">
      <w:pPr>
        <w:rPr>
          <w:sz w:val="16"/>
          <w:szCs w:val="16"/>
        </w:rPr>
      </w:pPr>
    </w:p>
    <w:p w:rsidR="00C86B40" w:rsidRDefault="00C86B40" w:rsidP="00C86B40"/>
    <w:p w:rsidR="00C86B40" w:rsidRDefault="00C86B40" w:rsidP="00C86B40"/>
    <w:p w:rsidR="00C86B40" w:rsidRDefault="00C86B40" w:rsidP="00C86B40"/>
    <w:p w:rsidR="00C86B40" w:rsidRDefault="00C86B40"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520E8B" w:rsidRDefault="00520E8B" w:rsidP="00C86B40"/>
    <w:p w:rsidR="00F83731" w:rsidRDefault="00F83731" w:rsidP="00C86B40"/>
    <w:p w:rsidR="00520E8B" w:rsidRDefault="00520E8B" w:rsidP="00C86B40"/>
    <w:p w:rsidR="00520E8B" w:rsidRPr="00C86B40" w:rsidRDefault="00520E8B" w:rsidP="00C86B40">
      <w:r>
        <w:rPr>
          <w:noProof/>
        </w:rPr>
        <w:drawing>
          <wp:anchor distT="71755" distB="71755" distL="71755" distR="71755" simplePos="0" relativeHeight="251710464" behindDoc="0" locked="0" layoutInCell="1" allowOverlap="1">
            <wp:simplePos x="895350" y="1266825"/>
            <wp:positionH relativeFrom="column">
              <wp:align>center</wp:align>
            </wp:positionH>
            <wp:positionV relativeFrom="paragraph">
              <wp:posOffset>3810</wp:posOffset>
            </wp:positionV>
            <wp:extent cx="5212715" cy="7570470"/>
            <wp:effectExtent l="0" t="0" r="6985" b="0"/>
            <wp:wrapSquare wrapText="bothSides"/>
            <wp:docPr id="37" name="Obrázek 37" descr="R:\Dokumenty\Obrázky\Kotel\ITI_Vyjimka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Dokumenty\Obrázky\Kotel\ITI_Vyjimka_002.jp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2800" cy="7570800"/>
                    </a:xfrm>
                    <a:prstGeom prst="rect">
                      <a:avLst/>
                    </a:prstGeom>
                    <a:noFill/>
                    <a:ln>
                      <a:noFill/>
                    </a:ln>
                  </pic:spPr>
                </pic:pic>
              </a:graphicData>
            </a:graphic>
          </wp:anchor>
        </w:drawing>
      </w:r>
    </w:p>
    <w:sectPr w:rsidR="00520E8B" w:rsidRPr="00C86B40" w:rsidSect="00405567">
      <w:headerReference w:type="default" r:id="rId62"/>
      <w:footerReference w:type="default" r:id="rId63"/>
      <w:headerReference w:type="first" r:id="rId64"/>
      <w:pgSz w:w="11906" w:h="16838"/>
      <w:pgMar w:top="1417" w:right="1417" w:bottom="1417" w:left="1417"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6D1E" w:rsidRDefault="00B76D1E">
      <w:r>
        <w:separator/>
      </w:r>
    </w:p>
  </w:endnote>
  <w:endnote w:type="continuationSeparator" w:id="0">
    <w:p w:rsidR="00B76D1E" w:rsidRDefault="00B76D1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Helvetica">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D1E" w:rsidRDefault="00B3224B" w:rsidP="00D15449">
    <w:pPr>
      <w:pStyle w:val="Zpat"/>
      <w:framePr w:wrap="around" w:vAnchor="text" w:hAnchor="margin" w:xAlign="center" w:y="1"/>
      <w:rPr>
        <w:rStyle w:val="slostrnky"/>
      </w:rPr>
    </w:pPr>
    <w:r>
      <w:rPr>
        <w:rStyle w:val="slostrnky"/>
      </w:rPr>
      <w:fldChar w:fldCharType="begin"/>
    </w:r>
    <w:r w:rsidR="00B76D1E">
      <w:rPr>
        <w:rStyle w:val="slostrnky"/>
      </w:rPr>
      <w:instrText xml:space="preserve">PAGE  </w:instrText>
    </w:r>
    <w:r>
      <w:rPr>
        <w:rStyle w:val="slostrnky"/>
      </w:rPr>
      <w:fldChar w:fldCharType="separate"/>
    </w:r>
    <w:r w:rsidR="00B76D1E">
      <w:rPr>
        <w:rStyle w:val="slostrnky"/>
        <w:noProof/>
      </w:rPr>
      <w:t>6</w:t>
    </w:r>
    <w:r>
      <w:rPr>
        <w:rStyle w:val="slostrnky"/>
      </w:rPr>
      <w:fldChar w:fldCharType="end"/>
    </w:r>
  </w:p>
  <w:p w:rsidR="00B76D1E" w:rsidRDefault="00B76D1E">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D1E" w:rsidRDefault="00B3224B" w:rsidP="00D15449">
    <w:pPr>
      <w:pStyle w:val="Zpat"/>
      <w:framePr w:wrap="around" w:vAnchor="text" w:hAnchor="margin" w:xAlign="center" w:y="1"/>
      <w:rPr>
        <w:rStyle w:val="slostrnky"/>
      </w:rPr>
    </w:pPr>
    <w:r>
      <w:rPr>
        <w:rStyle w:val="slostrnky"/>
      </w:rPr>
      <w:fldChar w:fldCharType="begin"/>
    </w:r>
    <w:r w:rsidR="00B76D1E">
      <w:rPr>
        <w:rStyle w:val="slostrnky"/>
      </w:rPr>
      <w:instrText xml:space="preserve"> PAGE </w:instrText>
    </w:r>
    <w:r>
      <w:rPr>
        <w:rStyle w:val="slostrnky"/>
      </w:rPr>
      <w:fldChar w:fldCharType="separate"/>
    </w:r>
    <w:r w:rsidR="001F539A">
      <w:rPr>
        <w:rStyle w:val="slostrnky"/>
        <w:noProof/>
      </w:rPr>
      <w:t>3</w:t>
    </w:r>
    <w:r>
      <w:rPr>
        <w:rStyle w:val="slostrnky"/>
      </w:rPr>
      <w:fldChar w:fldCharType="end"/>
    </w:r>
    <w:r w:rsidR="00B76D1E">
      <w:rPr>
        <w:rStyle w:val="slostrnky"/>
      </w:rPr>
      <w:t>/</w:t>
    </w:r>
    <w:fldSimple w:instr=" SECTIONPAGES  \* Arabic  \* MERGEFORMAT ">
      <w:r w:rsidR="001F539A">
        <w:rPr>
          <w:rStyle w:val="slostrnky"/>
          <w:noProof/>
        </w:rPr>
        <w:t>20</w:t>
      </w:r>
    </w:fldSimple>
  </w:p>
  <w:p w:rsidR="00B76D1E" w:rsidRDefault="00B76D1E">
    <w:pPr>
      <w:pStyle w:val="Zpa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D1E" w:rsidRDefault="00B76D1E">
    <w:pPr>
      <w:pStyle w:val="Zpat"/>
      <w:jc w:val="center"/>
    </w:pPr>
  </w:p>
  <w:p w:rsidR="00B76D1E" w:rsidRDefault="00B76D1E" w:rsidP="000122FA">
    <w:pPr>
      <w:pStyle w:val="Zpat"/>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D1E" w:rsidRDefault="00B3224B" w:rsidP="00D15449">
    <w:pPr>
      <w:pStyle w:val="Zpat"/>
      <w:framePr w:wrap="around" w:vAnchor="text" w:hAnchor="margin" w:xAlign="center" w:y="1"/>
      <w:rPr>
        <w:rStyle w:val="slostrnky"/>
      </w:rPr>
    </w:pPr>
    <w:r>
      <w:rPr>
        <w:rStyle w:val="slostrnky"/>
      </w:rPr>
      <w:fldChar w:fldCharType="begin"/>
    </w:r>
    <w:r w:rsidR="00B76D1E">
      <w:rPr>
        <w:rStyle w:val="slostrnky"/>
      </w:rPr>
      <w:instrText xml:space="preserve"> PAGE </w:instrText>
    </w:r>
    <w:r>
      <w:rPr>
        <w:rStyle w:val="slostrnky"/>
      </w:rPr>
      <w:fldChar w:fldCharType="separate"/>
    </w:r>
    <w:r w:rsidR="001F539A">
      <w:rPr>
        <w:rStyle w:val="slostrnky"/>
        <w:noProof/>
      </w:rPr>
      <w:t>2</w:t>
    </w:r>
    <w:r>
      <w:rPr>
        <w:rStyle w:val="slostrnky"/>
      </w:rPr>
      <w:fldChar w:fldCharType="end"/>
    </w:r>
    <w:r w:rsidR="00B76D1E">
      <w:rPr>
        <w:rStyle w:val="slostrnky"/>
      </w:rPr>
      <w:t>/</w:t>
    </w:r>
    <w:fldSimple w:instr=" SECTIONPAGES  \* Arabic  \* MERGEFORMAT ">
      <w:r w:rsidR="001F539A">
        <w:rPr>
          <w:rStyle w:val="slostrnky"/>
          <w:noProof/>
        </w:rPr>
        <w:t>6</w:t>
      </w:r>
    </w:fldSimple>
  </w:p>
  <w:p w:rsidR="00B76D1E" w:rsidRDefault="00B76D1E">
    <w:pPr>
      <w:pStyle w:val="Zpat"/>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01470842"/>
      <w:docPartObj>
        <w:docPartGallery w:val="Page Numbers (Bottom of Page)"/>
        <w:docPartUnique/>
      </w:docPartObj>
    </w:sdtPr>
    <w:sdtContent>
      <w:p w:rsidR="00B76D1E" w:rsidRDefault="00B3224B">
        <w:pPr>
          <w:pStyle w:val="Zpat"/>
          <w:jc w:val="center"/>
        </w:pPr>
        <w:r>
          <w:fldChar w:fldCharType="begin"/>
        </w:r>
        <w:r w:rsidR="00B76D1E">
          <w:instrText>PAGE   \* MERGEFORMAT</w:instrText>
        </w:r>
        <w:r>
          <w:fldChar w:fldCharType="separate"/>
        </w:r>
        <w:r w:rsidR="001F539A">
          <w:rPr>
            <w:noProof/>
          </w:rPr>
          <w:t>1</w:t>
        </w:r>
        <w:r>
          <w:fldChar w:fldCharType="end"/>
        </w:r>
        <w:r w:rsidR="00B76D1E">
          <w:t>/</w:t>
        </w:r>
        <w:fldSimple w:instr=" SECTIONPAGES  \* Arabic  \* MERGEFORMAT ">
          <w:r w:rsidR="001F539A">
            <w:rPr>
              <w:rStyle w:val="slostrnky"/>
              <w:noProof/>
            </w:rPr>
            <w:t>2</w:t>
          </w:r>
        </w:fldSimple>
      </w:p>
    </w:sdtContent>
  </w:sdt>
  <w:p w:rsidR="00B76D1E" w:rsidRDefault="00B76D1E" w:rsidP="000122FA">
    <w:pPr>
      <w:pStyle w:val="Zpat"/>
      <w:jc w:val="cen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D1E" w:rsidRDefault="00B3224B">
    <w:pPr>
      <w:pStyle w:val="Zpat"/>
      <w:jc w:val="center"/>
    </w:pPr>
    <w:r>
      <w:rPr>
        <w:rStyle w:val="slostrnky"/>
      </w:rPr>
      <w:fldChar w:fldCharType="begin"/>
    </w:r>
    <w:r w:rsidR="00B76D1E">
      <w:rPr>
        <w:rStyle w:val="slostrnky"/>
      </w:rPr>
      <w:instrText xml:space="preserve"> PAGE </w:instrText>
    </w:r>
    <w:r>
      <w:rPr>
        <w:rStyle w:val="slostrnky"/>
      </w:rPr>
      <w:fldChar w:fldCharType="separate"/>
    </w:r>
    <w:r w:rsidR="001F539A">
      <w:rPr>
        <w:rStyle w:val="slostrnky"/>
        <w:noProof/>
      </w:rPr>
      <w:t>1</w:t>
    </w:r>
    <w:r>
      <w:rPr>
        <w:rStyle w:val="slostrnky"/>
      </w:rPr>
      <w:fldChar w:fldCharType="end"/>
    </w:r>
    <w:r w:rsidR="00B76D1E">
      <w:rPr>
        <w:rStyle w:val="slostrnky"/>
      </w:rPr>
      <w:t>/1</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D1E" w:rsidRDefault="00B3224B">
    <w:pPr>
      <w:pStyle w:val="Zpat"/>
      <w:jc w:val="center"/>
    </w:pPr>
    <w:r>
      <w:rPr>
        <w:rStyle w:val="slostrnky"/>
      </w:rPr>
      <w:fldChar w:fldCharType="begin"/>
    </w:r>
    <w:r w:rsidR="00B76D1E">
      <w:rPr>
        <w:rStyle w:val="slostrnky"/>
      </w:rPr>
      <w:instrText xml:space="preserve"> PAGE </w:instrText>
    </w:r>
    <w:r>
      <w:rPr>
        <w:rStyle w:val="slostrnky"/>
      </w:rPr>
      <w:fldChar w:fldCharType="separate"/>
    </w:r>
    <w:r w:rsidR="001F539A">
      <w:rPr>
        <w:rStyle w:val="slostrnky"/>
        <w:noProof/>
      </w:rPr>
      <w:t>2</w:t>
    </w:r>
    <w:r>
      <w:rPr>
        <w:rStyle w:val="slostrnky"/>
      </w:rPr>
      <w:fldChar w:fldCharType="end"/>
    </w:r>
    <w:r w:rsidR="00B76D1E">
      <w:rPr>
        <w:rStyle w:val="slostrnky"/>
      </w:rPr>
      <w:t>/2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6D1E" w:rsidRDefault="00B76D1E">
      <w:r>
        <w:separator/>
      </w:r>
    </w:p>
  </w:footnote>
  <w:footnote w:type="continuationSeparator" w:id="0">
    <w:p w:rsidR="00B76D1E" w:rsidRDefault="00B76D1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D662F4">
          <w:pPr>
            <w:spacing w:before="120" w:line="240" w:lineRule="atLeast"/>
            <w:jc w:val="center"/>
          </w:pPr>
          <w:r>
            <w:t>Organizace a provádění svářečských prací v EOP</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AB5DD9">
          <w:pPr>
            <w:spacing w:before="120" w:line="240" w:lineRule="atLeast"/>
          </w:pPr>
          <w:r>
            <w:t>Datum účinnosti revize: 21. 11. 2016</w:t>
          </w:r>
        </w:p>
      </w:tc>
    </w:tr>
  </w:tbl>
  <w:p w:rsidR="00B76D1E" w:rsidRDefault="00B76D1E">
    <w:pPr>
      <w:pStyle w:val="Zhlav"/>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4B2C44">
          <w:pPr>
            <w:spacing w:before="120" w:line="240" w:lineRule="atLeast"/>
            <w:jc w:val="center"/>
          </w:pPr>
          <w:r>
            <w:t>Organizace a provádění svářečských prací v EOP – Příloha č. 5</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081216">
          <w:pPr>
            <w:spacing w:before="120" w:line="240" w:lineRule="atLeast"/>
            <w:jc w:val="center"/>
          </w:pPr>
          <w:r>
            <w:t>Organizace a provádění svářečských prací v EOP – Příloha č. 5</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6A45CB">
          <w:pPr>
            <w:spacing w:before="120" w:line="240" w:lineRule="atLeast"/>
            <w:jc w:val="center"/>
          </w:pPr>
          <w:r>
            <w:t>Organizace a provádění svářečských prací v EOP – Příloha č. 6</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D67B47">
          <w:pPr>
            <w:spacing w:before="120" w:line="240" w:lineRule="atLeast"/>
            <w:jc w:val="center"/>
          </w:pPr>
          <w:r>
            <w:t>Organizace a provádění svářečských prací v EOP – Příloha č. 6</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535E1B">
          <w:pPr>
            <w:spacing w:before="120" w:line="240" w:lineRule="atLeast"/>
            <w:jc w:val="center"/>
          </w:pPr>
          <w:r>
            <w:t>Organizace a provádění svářečských prací v EOP – Příloha č. 7</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390" w:type="dxa"/>
      <w:tblLayout w:type="fixed"/>
      <w:tblCellMar>
        <w:left w:w="70" w:type="dxa"/>
        <w:right w:w="70" w:type="dxa"/>
      </w:tblCellMar>
      <w:tblLook w:val="0000"/>
    </w:tblPr>
    <w:tblGrid>
      <w:gridCol w:w="2055"/>
      <w:gridCol w:w="5181"/>
      <w:gridCol w:w="2154"/>
    </w:tblGrid>
    <w:tr w:rsidR="00B76D1E" w:rsidTr="00C051EF">
      <w:trPr>
        <w:cantSplit/>
      </w:trPr>
      <w:tc>
        <w:tcPr>
          <w:tcW w:w="2055" w:type="dxa"/>
          <w:tcBorders>
            <w:top w:val="single" w:sz="6" w:space="0" w:color="auto"/>
            <w:left w:val="single" w:sz="6" w:space="0" w:color="auto"/>
            <w:bottom w:val="single" w:sz="6" w:space="0" w:color="auto"/>
            <w:right w:val="single" w:sz="6" w:space="0" w:color="auto"/>
          </w:tcBorders>
        </w:tcPr>
        <w:p w:rsidR="00B76D1E" w:rsidRDefault="00B76D1E">
          <w:pPr>
            <w:spacing w:before="120" w:line="240" w:lineRule="atLeast"/>
          </w:pPr>
          <w:r>
            <w:t>Elektrárny Opatovice, a.s.</w:t>
          </w:r>
        </w:p>
      </w:tc>
      <w:tc>
        <w:tcPr>
          <w:tcW w:w="5181" w:type="dxa"/>
          <w:tcBorders>
            <w:top w:val="single" w:sz="6" w:space="0" w:color="auto"/>
            <w:bottom w:val="single" w:sz="6" w:space="0" w:color="auto"/>
          </w:tcBorders>
        </w:tcPr>
        <w:p w:rsidR="00B76D1E" w:rsidRDefault="00B76D1E">
          <w:pPr>
            <w:spacing w:line="240" w:lineRule="atLeast"/>
            <w:jc w:val="center"/>
          </w:pPr>
          <w:r>
            <w:t>MPŘV č. 3/2008 - 5</w:t>
          </w:r>
        </w:p>
        <w:p w:rsidR="00B76D1E" w:rsidRDefault="00B76D1E">
          <w:pPr>
            <w:spacing w:line="240" w:lineRule="atLeast"/>
            <w:jc w:val="center"/>
          </w:pPr>
          <w:r>
            <w:t xml:space="preserve">Organizace a provádění svářečských prací  </w:t>
          </w:r>
        </w:p>
        <w:p w:rsidR="00B76D1E" w:rsidRDefault="00B76D1E" w:rsidP="006A45CB">
          <w:pPr>
            <w:spacing w:line="240" w:lineRule="atLeast"/>
            <w:jc w:val="center"/>
          </w:pPr>
          <w:r>
            <w:t>Příloha č. 8</w:t>
          </w:r>
        </w:p>
      </w:tc>
      <w:tc>
        <w:tcPr>
          <w:tcW w:w="2154"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 xml:space="preserve">Datum účinnosti revize:21. 11. 2016 </w:t>
          </w:r>
        </w:p>
      </w:tc>
    </w:tr>
  </w:tbl>
  <w:p w:rsidR="00B76D1E" w:rsidRDefault="00B76D1E">
    <w:pPr>
      <w:pStyle w:val="Zhlav"/>
      <w:jc w:val="cente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CellMar>
        <w:left w:w="70" w:type="dxa"/>
        <w:right w:w="70" w:type="dxa"/>
      </w:tblCellMar>
      <w:tblLook w:val="0000"/>
    </w:tblPr>
    <w:tblGrid>
      <w:gridCol w:w="2055"/>
      <w:gridCol w:w="5181"/>
      <w:gridCol w:w="1896"/>
    </w:tblGrid>
    <w:tr w:rsidR="00B76D1E" w:rsidTr="00C86B40">
      <w:trPr>
        <w:cantSplit/>
      </w:trPr>
      <w:tc>
        <w:tcPr>
          <w:tcW w:w="2055" w:type="dxa"/>
          <w:tcBorders>
            <w:top w:val="single" w:sz="6" w:space="0" w:color="auto"/>
            <w:left w:val="single" w:sz="6" w:space="0" w:color="auto"/>
            <w:bottom w:val="single" w:sz="6" w:space="0" w:color="auto"/>
            <w:right w:val="single" w:sz="6" w:space="0" w:color="auto"/>
          </w:tcBorders>
        </w:tcPr>
        <w:p w:rsidR="00B76D1E" w:rsidRDefault="00B76D1E">
          <w:pPr>
            <w:spacing w:before="120" w:line="240" w:lineRule="atLeast"/>
          </w:pPr>
          <w:r>
            <w:t>Elektrárny Opatovice, a.s.</w:t>
          </w:r>
        </w:p>
      </w:tc>
      <w:tc>
        <w:tcPr>
          <w:tcW w:w="5181" w:type="dxa"/>
          <w:tcBorders>
            <w:top w:val="single" w:sz="6" w:space="0" w:color="auto"/>
            <w:bottom w:val="single" w:sz="6" w:space="0" w:color="auto"/>
          </w:tcBorders>
        </w:tcPr>
        <w:p w:rsidR="00B76D1E" w:rsidRDefault="00B76D1E">
          <w:pPr>
            <w:spacing w:line="240" w:lineRule="atLeast"/>
            <w:jc w:val="center"/>
          </w:pPr>
          <w:r>
            <w:t>MPŘV č. 3/2008 - 2</w:t>
          </w:r>
        </w:p>
        <w:p w:rsidR="00B76D1E" w:rsidRDefault="00B76D1E">
          <w:pPr>
            <w:spacing w:line="240" w:lineRule="atLeast"/>
            <w:jc w:val="center"/>
          </w:pPr>
          <w:r>
            <w:t xml:space="preserve">Organizace  a provádění svářečských prací  </w:t>
          </w:r>
        </w:p>
        <w:p w:rsidR="00B76D1E" w:rsidRDefault="00B76D1E" w:rsidP="0082440B">
          <w:pPr>
            <w:spacing w:line="240" w:lineRule="atLeast"/>
            <w:jc w:val="center"/>
          </w:pPr>
          <w:r>
            <w:t>Příloha č. 10</w:t>
          </w:r>
        </w:p>
      </w:tc>
      <w:tc>
        <w:tcPr>
          <w:tcW w:w="1896" w:type="dxa"/>
          <w:tcBorders>
            <w:top w:val="single" w:sz="6" w:space="0" w:color="auto"/>
            <w:left w:val="single" w:sz="6" w:space="0" w:color="auto"/>
            <w:bottom w:val="single" w:sz="6" w:space="0" w:color="auto"/>
            <w:right w:val="single" w:sz="6" w:space="0" w:color="auto"/>
          </w:tcBorders>
        </w:tcPr>
        <w:p w:rsidR="00B76D1E" w:rsidRDefault="00B76D1E">
          <w:pPr>
            <w:spacing w:before="120" w:line="240" w:lineRule="atLeast"/>
          </w:pPr>
          <w:r>
            <w:t xml:space="preserve">Datum účinnosti revize: 22.2.2011 </w:t>
          </w:r>
        </w:p>
      </w:tc>
    </w:tr>
  </w:tbl>
  <w:p w:rsidR="00B76D1E" w:rsidRDefault="00B76D1E">
    <w:pPr>
      <w:pStyle w:val="Zhlav"/>
      <w:jc w:val="cente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3928CD">
          <w:pPr>
            <w:spacing w:before="120" w:line="240" w:lineRule="atLeast"/>
            <w:jc w:val="center"/>
          </w:pPr>
          <w:r>
            <w:t>Organizace a provádění svářečských prací v EOP – Příloha č. 9</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CB25C7">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B25C7">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CB25C7">
          <w:pPr>
            <w:spacing w:before="120" w:line="240" w:lineRule="atLeast"/>
            <w:jc w:val="center"/>
          </w:pPr>
          <w:r>
            <w:t>Metodický pokyn ŘV č. 3/2008 - 5</w:t>
          </w:r>
        </w:p>
        <w:p w:rsidR="00B76D1E" w:rsidRDefault="00B76D1E" w:rsidP="00CB25C7">
          <w:pPr>
            <w:spacing w:before="120" w:line="240" w:lineRule="atLeast"/>
            <w:jc w:val="center"/>
          </w:pPr>
          <w:r>
            <w:t>Organizace a provádění svářečských prací v EOP – Příloha č. 10</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Pr="00520E8B" w:rsidRDefault="00B76D1E" w:rsidP="00520E8B">
    <w:pPr>
      <w:pStyle w:val="Zhlav"/>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7A7227">
          <w:pPr>
            <w:spacing w:before="120" w:line="240" w:lineRule="atLeast"/>
            <w:jc w:val="center"/>
          </w:pPr>
          <w:r>
            <w:t>Organizace a provádění svářečských prací v EOP – Příloha č. 10</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D41164">
          <w:pPr>
            <w:spacing w:before="120" w:line="240" w:lineRule="atLeast"/>
            <w:jc w:val="center"/>
          </w:pPr>
          <w:r>
            <w:t>Organizace a provádění svářečských prací v EOP – Příloha č. 1</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4B4BB3">
          <w:pPr>
            <w:spacing w:before="120" w:line="240" w:lineRule="atLeast"/>
            <w:jc w:val="center"/>
          </w:pPr>
          <w:r>
            <w:t>Organizace a provádění svářečských prací v EOP – Příloha č. 1</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1B3612">
          <w:pPr>
            <w:spacing w:before="120" w:line="240" w:lineRule="atLeast"/>
            <w:jc w:val="center"/>
          </w:pPr>
          <w:r>
            <w:t>Organizace a provádění svářečských prací v EOP – Příloha č. 2</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D74EF3">
          <w:pPr>
            <w:spacing w:before="120" w:line="240" w:lineRule="atLeast"/>
            <w:jc w:val="center"/>
          </w:pPr>
          <w:r>
            <w:t>Organizace a provádění svářečských prací v EOP – Příloha č. 2</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6E2E7A">
          <w:pPr>
            <w:spacing w:before="120" w:line="240" w:lineRule="atLeast"/>
            <w:jc w:val="center"/>
          </w:pPr>
          <w:r>
            <w:t>Organizace a provádění svářečských prací v EOP – Příloha č. 3</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B56583">
          <w:pPr>
            <w:spacing w:before="120" w:line="240" w:lineRule="atLeast"/>
            <w:jc w:val="center"/>
          </w:pPr>
          <w:r>
            <w:t>Organizace a provádění svářečských prací v EOP – Příloha č. 3</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47294B">
          <w:pPr>
            <w:spacing w:before="120" w:line="240" w:lineRule="atLeast"/>
            <w:jc w:val="center"/>
          </w:pPr>
          <w:r>
            <w:t>Organizace a provádění svářečských prací v EOP – Příloha č. 4</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E41EB4">
          <w:pPr>
            <w:spacing w:before="120" w:line="240" w:lineRule="atLeast"/>
            <w:jc w:val="center"/>
          </w:pPr>
          <w:r>
            <w:t>Organizace a provádění svářečských prací v EOP – Příloha č. 4</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E59F9"/>
    <w:multiLevelType w:val="multilevel"/>
    <w:tmpl w:val="B2DA0A38"/>
    <w:lvl w:ilvl="0">
      <w:start w:val="1"/>
      <w:numFmt w:val="decimal"/>
      <w:pStyle w:val="1Nadpis1"/>
      <w:lvlText w:val="%1"/>
      <w:lvlJc w:val="left"/>
      <w:pPr>
        <w:tabs>
          <w:tab w:val="num" w:pos="502"/>
        </w:tabs>
        <w:ind w:left="502" w:hanging="360"/>
      </w:pPr>
      <w:rPr>
        <w:rFonts w:hint="default"/>
      </w:rPr>
    </w:lvl>
    <w:lvl w:ilvl="1">
      <w:start w:val="1"/>
      <w:numFmt w:val="decimal"/>
      <w:pStyle w:val="2Nadpis2"/>
      <w:lvlText w:val="%1.%2"/>
      <w:lvlJc w:val="left"/>
      <w:pPr>
        <w:tabs>
          <w:tab w:val="num" w:pos="792"/>
        </w:tabs>
        <w:ind w:left="792" w:hanging="432"/>
      </w:pPr>
      <w:rPr>
        <w:rFonts w:hint="default"/>
      </w:rPr>
    </w:lvl>
    <w:lvl w:ilvl="2">
      <w:start w:val="1"/>
      <w:numFmt w:val="decimal"/>
      <w:pStyle w:val="3Nadpis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nsid w:val="100A0F06"/>
    <w:multiLevelType w:val="hybridMultilevel"/>
    <w:tmpl w:val="307ECA62"/>
    <w:lvl w:ilvl="0" w:tplc="2830305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11953E1C"/>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nsid w:val="18120D8D"/>
    <w:multiLevelType w:val="hybridMultilevel"/>
    <w:tmpl w:val="B2C81410"/>
    <w:lvl w:ilvl="0" w:tplc="1DEC292A">
      <w:start w:val="1"/>
      <w:numFmt w:val="decimal"/>
      <w:lvlText w:val="%1"/>
      <w:lvlJc w:val="left"/>
      <w:pPr>
        <w:ind w:left="780" w:hanging="4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19440564"/>
    <w:multiLevelType w:val="hybridMultilevel"/>
    <w:tmpl w:val="FA22A2A2"/>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5">
    <w:nsid w:val="19E52D55"/>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nsid w:val="23A4086D"/>
    <w:multiLevelType w:val="hybridMultilevel"/>
    <w:tmpl w:val="14AA31B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271C1343"/>
    <w:multiLevelType w:val="hybridMultilevel"/>
    <w:tmpl w:val="14AA31B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340A2D95"/>
    <w:multiLevelType w:val="hybridMultilevel"/>
    <w:tmpl w:val="E04C3DF8"/>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nsid w:val="373D4F52"/>
    <w:multiLevelType w:val="hybridMultilevel"/>
    <w:tmpl w:val="6DEED45E"/>
    <w:lvl w:ilvl="0" w:tplc="04050001">
      <w:start w:val="1"/>
      <w:numFmt w:val="bullet"/>
      <w:lvlText w:val=""/>
      <w:lvlJc w:val="left"/>
      <w:pPr>
        <w:tabs>
          <w:tab w:val="num" w:pos="2130"/>
        </w:tabs>
        <w:ind w:left="2130" w:hanging="360"/>
      </w:pPr>
      <w:rPr>
        <w:rFonts w:ascii="Symbol" w:hAnsi="Symbol" w:hint="default"/>
      </w:rPr>
    </w:lvl>
    <w:lvl w:ilvl="1" w:tplc="04050003">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0">
    <w:nsid w:val="37656BB3"/>
    <w:multiLevelType w:val="hybridMultilevel"/>
    <w:tmpl w:val="14AA31B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3A2F6902"/>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3C8035FC"/>
    <w:multiLevelType w:val="singleLevel"/>
    <w:tmpl w:val="9544C9F8"/>
    <w:lvl w:ilvl="0">
      <w:start w:val="4"/>
      <w:numFmt w:val="bullet"/>
      <w:lvlText w:val="-"/>
      <w:lvlJc w:val="left"/>
      <w:pPr>
        <w:tabs>
          <w:tab w:val="num" w:pos="360"/>
        </w:tabs>
        <w:ind w:left="360" w:hanging="360"/>
      </w:pPr>
      <w:rPr>
        <w:rFonts w:ascii="Times New Roman" w:hAnsi="Times New Roman" w:hint="default"/>
      </w:rPr>
    </w:lvl>
  </w:abstractNum>
  <w:abstractNum w:abstractNumId="13">
    <w:nsid w:val="4201723D"/>
    <w:multiLevelType w:val="hybridMultilevel"/>
    <w:tmpl w:val="D1FC51F8"/>
    <w:lvl w:ilvl="0" w:tplc="0405000B">
      <w:start w:val="1"/>
      <w:numFmt w:val="bullet"/>
      <w:lvlText w:val=""/>
      <w:lvlJc w:val="left"/>
      <w:pPr>
        <w:tabs>
          <w:tab w:val="num" w:pos="2130"/>
        </w:tabs>
        <w:ind w:left="2130" w:hanging="360"/>
      </w:pPr>
      <w:rPr>
        <w:rFonts w:ascii="Wingdings" w:hAnsi="Wingdings" w:hint="default"/>
      </w:rPr>
    </w:lvl>
    <w:lvl w:ilvl="1" w:tplc="04050003">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4">
    <w:nsid w:val="489B18AF"/>
    <w:multiLevelType w:val="hybridMultilevel"/>
    <w:tmpl w:val="E49CC64E"/>
    <w:lvl w:ilvl="0" w:tplc="0B982E8A">
      <w:start w:val="1"/>
      <w:numFmt w:val="bullet"/>
      <w:lvlText w:val=""/>
      <w:lvlJc w:val="left"/>
      <w:pPr>
        <w:tabs>
          <w:tab w:val="num" w:pos="360"/>
        </w:tabs>
        <w:ind w:left="36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nsid w:val="48AD683B"/>
    <w:multiLevelType w:val="hybridMultilevel"/>
    <w:tmpl w:val="E6CCA0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4A8F0FFC"/>
    <w:multiLevelType w:val="hybridMultilevel"/>
    <w:tmpl w:val="DB62F160"/>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7">
    <w:nsid w:val="54620886"/>
    <w:multiLevelType w:val="hybridMultilevel"/>
    <w:tmpl w:val="58D457BC"/>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8">
    <w:nsid w:val="568C0449"/>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58160590"/>
    <w:multiLevelType w:val="hybridMultilevel"/>
    <w:tmpl w:val="07187132"/>
    <w:lvl w:ilvl="0" w:tplc="0405000B">
      <w:start w:val="1"/>
      <w:numFmt w:val="bullet"/>
      <w:lvlText w:val=""/>
      <w:lvlJc w:val="left"/>
      <w:pPr>
        <w:tabs>
          <w:tab w:val="num" w:pos="2130"/>
        </w:tabs>
        <w:ind w:left="2130" w:hanging="360"/>
      </w:pPr>
      <w:rPr>
        <w:rFonts w:ascii="Wingdings" w:hAnsi="Wingdings" w:hint="default"/>
      </w:rPr>
    </w:lvl>
    <w:lvl w:ilvl="1" w:tplc="04050003">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20">
    <w:nsid w:val="5B0C1D10"/>
    <w:multiLevelType w:val="hybridMultilevel"/>
    <w:tmpl w:val="307ECA62"/>
    <w:lvl w:ilvl="0" w:tplc="2830305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5E7E4AB0"/>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6B4C19DA"/>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745658D5"/>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74F81393"/>
    <w:multiLevelType w:val="hybridMultilevel"/>
    <w:tmpl w:val="2760F530"/>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num w:numId="1">
    <w:abstractNumId w:val="0"/>
  </w:num>
  <w:num w:numId="2">
    <w:abstractNumId w:val="14"/>
  </w:num>
  <w:num w:numId="3">
    <w:abstractNumId w:val="9"/>
  </w:num>
  <w:num w:numId="4">
    <w:abstractNumId w:val="16"/>
  </w:num>
  <w:num w:numId="5">
    <w:abstractNumId w:val="24"/>
  </w:num>
  <w:num w:numId="6">
    <w:abstractNumId w:val="17"/>
  </w:num>
  <w:num w:numId="7">
    <w:abstractNumId w:val="4"/>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19"/>
  </w:num>
  <w:num w:numId="11">
    <w:abstractNumId w:val="6"/>
  </w:num>
  <w:num w:numId="12">
    <w:abstractNumId w:val="15"/>
  </w:num>
  <w:num w:numId="13">
    <w:abstractNumId w:val="10"/>
  </w:num>
  <w:num w:numId="14">
    <w:abstractNumId w:val="7"/>
  </w:num>
  <w:num w:numId="15">
    <w:abstractNumId w:val="13"/>
  </w:num>
  <w:num w:numId="16">
    <w:abstractNumId w:val="20"/>
  </w:num>
  <w:num w:numId="17">
    <w:abstractNumId w:val="5"/>
  </w:num>
  <w:num w:numId="18">
    <w:abstractNumId w:val="0"/>
  </w:num>
  <w:num w:numId="19">
    <w:abstractNumId w:val="23"/>
  </w:num>
  <w:num w:numId="20">
    <w:abstractNumId w:val="0"/>
  </w:num>
  <w:num w:numId="21">
    <w:abstractNumId w:val="0"/>
  </w:num>
  <w:num w:numId="22">
    <w:abstractNumId w:val="0"/>
  </w:num>
  <w:num w:numId="23">
    <w:abstractNumId w:val="22"/>
  </w:num>
  <w:num w:numId="24">
    <w:abstractNumId w:val="0"/>
  </w:num>
  <w:num w:numId="25">
    <w:abstractNumId w:val="0"/>
  </w:num>
  <w:num w:numId="26">
    <w:abstractNumId w:val="21"/>
  </w:num>
  <w:num w:numId="27">
    <w:abstractNumId w:val="0"/>
  </w:num>
  <w:num w:numId="28">
    <w:abstractNumId w:val="0"/>
  </w:num>
  <w:num w:numId="29">
    <w:abstractNumId w:val="0"/>
  </w:num>
  <w:num w:numId="30">
    <w:abstractNumId w:val="8"/>
  </w:num>
  <w:num w:numId="31">
    <w:abstractNumId w:val="12"/>
  </w:num>
  <w:num w:numId="32">
    <w:abstractNumId w:val="1"/>
  </w:num>
  <w:num w:numId="33">
    <w:abstractNumId w:val="2"/>
  </w:num>
  <w:num w:numId="34">
    <w:abstractNumId w:val="11"/>
  </w:num>
  <w:num w:numId="35">
    <w:abstractNumId w:val="18"/>
  </w:num>
  <w:num w:numId="36">
    <w:abstractNumId w:val="0"/>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stylePaneFormatFilter w:val="3F01"/>
  <w:defaultTabStop w:val="708"/>
  <w:hyphenationZone w:val="425"/>
  <w:characterSpacingControl w:val="doNotCompress"/>
  <w:hdrShapeDefaults>
    <o:shapedefaults v:ext="edit" spidmax="30721"/>
  </w:hdrShapeDefaults>
  <w:footnotePr>
    <w:footnote w:id="-1"/>
    <w:footnote w:id="0"/>
  </w:footnotePr>
  <w:endnotePr>
    <w:endnote w:id="-1"/>
    <w:endnote w:id="0"/>
  </w:endnotePr>
  <w:compat/>
  <w:rsids>
    <w:rsidRoot w:val="003560ED"/>
    <w:rsid w:val="00003417"/>
    <w:rsid w:val="00003D41"/>
    <w:rsid w:val="00004503"/>
    <w:rsid w:val="00004A3F"/>
    <w:rsid w:val="0001208B"/>
    <w:rsid w:val="000122FA"/>
    <w:rsid w:val="000151A7"/>
    <w:rsid w:val="00016E82"/>
    <w:rsid w:val="00022FC1"/>
    <w:rsid w:val="00023E69"/>
    <w:rsid w:val="00025947"/>
    <w:rsid w:val="00027585"/>
    <w:rsid w:val="000307CF"/>
    <w:rsid w:val="00030803"/>
    <w:rsid w:val="00030ABB"/>
    <w:rsid w:val="00031116"/>
    <w:rsid w:val="00033F9D"/>
    <w:rsid w:val="000341FB"/>
    <w:rsid w:val="00034C40"/>
    <w:rsid w:val="00035806"/>
    <w:rsid w:val="00042CF9"/>
    <w:rsid w:val="00043266"/>
    <w:rsid w:val="00043A68"/>
    <w:rsid w:val="00044567"/>
    <w:rsid w:val="00045F26"/>
    <w:rsid w:val="00046E8A"/>
    <w:rsid w:val="00047CF5"/>
    <w:rsid w:val="00050949"/>
    <w:rsid w:val="00050C82"/>
    <w:rsid w:val="00051CD1"/>
    <w:rsid w:val="0005201E"/>
    <w:rsid w:val="0005346D"/>
    <w:rsid w:val="00062232"/>
    <w:rsid w:val="000670C0"/>
    <w:rsid w:val="000676D3"/>
    <w:rsid w:val="00070B07"/>
    <w:rsid w:val="000713B5"/>
    <w:rsid w:val="00071FCF"/>
    <w:rsid w:val="0007757B"/>
    <w:rsid w:val="00080E8E"/>
    <w:rsid w:val="00081216"/>
    <w:rsid w:val="000813C6"/>
    <w:rsid w:val="000833EC"/>
    <w:rsid w:val="000850AC"/>
    <w:rsid w:val="00086406"/>
    <w:rsid w:val="0008778E"/>
    <w:rsid w:val="00090A72"/>
    <w:rsid w:val="00093808"/>
    <w:rsid w:val="000946E3"/>
    <w:rsid w:val="000969EE"/>
    <w:rsid w:val="0009719A"/>
    <w:rsid w:val="000973E7"/>
    <w:rsid w:val="00097CA8"/>
    <w:rsid w:val="000A1E8F"/>
    <w:rsid w:val="000A1FF7"/>
    <w:rsid w:val="000A35EA"/>
    <w:rsid w:val="000B104C"/>
    <w:rsid w:val="000B37F7"/>
    <w:rsid w:val="000B4E04"/>
    <w:rsid w:val="000C0927"/>
    <w:rsid w:val="000C2C9D"/>
    <w:rsid w:val="000C44E7"/>
    <w:rsid w:val="000C49D8"/>
    <w:rsid w:val="000C7CB5"/>
    <w:rsid w:val="000D01D3"/>
    <w:rsid w:val="000D0525"/>
    <w:rsid w:val="000D32E0"/>
    <w:rsid w:val="000D571C"/>
    <w:rsid w:val="000D5EC4"/>
    <w:rsid w:val="000D64FD"/>
    <w:rsid w:val="000D69AF"/>
    <w:rsid w:val="000D6F77"/>
    <w:rsid w:val="000D749D"/>
    <w:rsid w:val="000E103A"/>
    <w:rsid w:val="000E779D"/>
    <w:rsid w:val="000F01E8"/>
    <w:rsid w:val="000F21F6"/>
    <w:rsid w:val="000F32B7"/>
    <w:rsid w:val="000F67E8"/>
    <w:rsid w:val="000F74BF"/>
    <w:rsid w:val="001006A2"/>
    <w:rsid w:val="00100F3F"/>
    <w:rsid w:val="001035E9"/>
    <w:rsid w:val="00106860"/>
    <w:rsid w:val="001110D7"/>
    <w:rsid w:val="00115404"/>
    <w:rsid w:val="00124181"/>
    <w:rsid w:val="00125C1C"/>
    <w:rsid w:val="001269B6"/>
    <w:rsid w:val="00126A46"/>
    <w:rsid w:val="0013185E"/>
    <w:rsid w:val="0013203B"/>
    <w:rsid w:val="001333E0"/>
    <w:rsid w:val="001350AA"/>
    <w:rsid w:val="00136ABC"/>
    <w:rsid w:val="00140EE2"/>
    <w:rsid w:val="0014707D"/>
    <w:rsid w:val="00150AC5"/>
    <w:rsid w:val="00153C5D"/>
    <w:rsid w:val="00154E54"/>
    <w:rsid w:val="00156BA6"/>
    <w:rsid w:val="00157EEC"/>
    <w:rsid w:val="00162E73"/>
    <w:rsid w:val="00166C5D"/>
    <w:rsid w:val="001676FF"/>
    <w:rsid w:val="0017011A"/>
    <w:rsid w:val="00176855"/>
    <w:rsid w:val="00181778"/>
    <w:rsid w:val="00181D45"/>
    <w:rsid w:val="001823A0"/>
    <w:rsid w:val="0018372C"/>
    <w:rsid w:val="00186D3E"/>
    <w:rsid w:val="001873F4"/>
    <w:rsid w:val="00190AEF"/>
    <w:rsid w:val="0019120D"/>
    <w:rsid w:val="00191EB1"/>
    <w:rsid w:val="00192DDE"/>
    <w:rsid w:val="00194D48"/>
    <w:rsid w:val="00196137"/>
    <w:rsid w:val="001964C9"/>
    <w:rsid w:val="001A1CE8"/>
    <w:rsid w:val="001A2E6B"/>
    <w:rsid w:val="001A5AFA"/>
    <w:rsid w:val="001A5B03"/>
    <w:rsid w:val="001B3612"/>
    <w:rsid w:val="001C0321"/>
    <w:rsid w:val="001C5247"/>
    <w:rsid w:val="001C57A7"/>
    <w:rsid w:val="001D265B"/>
    <w:rsid w:val="001D3A8B"/>
    <w:rsid w:val="001D6D3D"/>
    <w:rsid w:val="001E0133"/>
    <w:rsid w:val="001E0FA4"/>
    <w:rsid w:val="001E6D41"/>
    <w:rsid w:val="001F3D1E"/>
    <w:rsid w:val="001F539A"/>
    <w:rsid w:val="00204BB7"/>
    <w:rsid w:val="00207E97"/>
    <w:rsid w:val="00212EB9"/>
    <w:rsid w:val="00214E1A"/>
    <w:rsid w:val="00222C3E"/>
    <w:rsid w:val="00227CAB"/>
    <w:rsid w:val="00227F2A"/>
    <w:rsid w:val="002322A1"/>
    <w:rsid w:val="00232367"/>
    <w:rsid w:val="00232AA3"/>
    <w:rsid w:val="0023608D"/>
    <w:rsid w:val="00245387"/>
    <w:rsid w:val="002460CA"/>
    <w:rsid w:val="00251847"/>
    <w:rsid w:val="00253220"/>
    <w:rsid w:val="00254D19"/>
    <w:rsid w:val="002556FE"/>
    <w:rsid w:val="00257755"/>
    <w:rsid w:val="00260639"/>
    <w:rsid w:val="002614DC"/>
    <w:rsid w:val="00262C38"/>
    <w:rsid w:val="0026332D"/>
    <w:rsid w:val="00263785"/>
    <w:rsid w:val="00264D9D"/>
    <w:rsid w:val="00270B20"/>
    <w:rsid w:val="00270D87"/>
    <w:rsid w:val="00274439"/>
    <w:rsid w:val="00275633"/>
    <w:rsid w:val="0029208E"/>
    <w:rsid w:val="00292E0D"/>
    <w:rsid w:val="002939D4"/>
    <w:rsid w:val="002A1342"/>
    <w:rsid w:val="002A48CA"/>
    <w:rsid w:val="002A4B3F"/>
    <w:rsid w:val="002A4D1A"/>
    <w:rsid w:val="002B35D0"/>
    <w:rsid w:val="002B6648"/>
    <w:rsid w:val="002C03B4"/>
    <w:rsid w:val="002C5F13"/>
    <w:rsid w:val="002C764C"/>
    <w:rsid w:val="002D32E9"/>
    <w:rsid w:val="002D4AF9"/>
    <w:rsid w:val="002D7368"/>
    <w:rsid w:val="002D7DC5"/>
    <w:rsid w:val="002E05A7"/>
    <w:rsid w:val="002E092C"/>
    <w:rsid w:val="002E27D8"/>
    <w:rsid w:val="002E5479"/>
    <w:rsid w:val="002E6C87"/>
    <w:rsid w:val="002E6EC7"/>
    <w:rsid w:val="002F348E"/>
    <w:rsid w:val="002F5B74"/>
    <w:rsid w:val="002F5D90"/>
    <w:rsid w:val="002F5D9E"/>
    <w:rsid w:val="002F7197"/>
    <w:rsid w:val="00300A78"/>
    <w:rsid w:val="00302F58"/>
    <w:rsid w:val="003034B8"/>
    <w:rsid w:val="003061E3"/>
    <w:rsid w:val="00306DFF"/>
    <w:rsid w:val="003075D9"/>
    <w:rsid w:val="0031287C"/>
    <w:rsid w:val="00312AE6"/>
    <w:rsid w:val="0031449D"/>
    <w:rsid w:val="00314F80"/>
    <w:rsid w:val="00315A8B"/>
    <w:rsid w:val="003176A5"/>
    <w:rsid w:val="00317AC8"/>
    <w:rsid w:val="003206A2"/>
    <w:rsid w:val="003207A9"/>
    <w:rsid w:val="0032101C"/>
    <w:rsid w:val="003249B8"/>
    <w:rsid w:val="003273AF"/>
    <w:rsid w:val="0033328D"/>
    <w:rsid w:val="003336A2"/>
    <w:rsid w:val="00337263"/>
    <w:rsid w:val="00340675"/>
    <w:rsid w:val="00342BAB"/>
    <w:rsid w:val="0034631A"/>
    <w:rsid w:val="00347468"/>
    <w:rsid w:val="00351A46"/>
    <w:rsid w:val="00355233"/>
    <w:rsid w:val="003560ED"/>
    <w:rsid w:val="0035653F"/>
    <w:rsid w:val="00360860"/>
    <w:rsid w:val="00360D6E"/>
    <w:rsid w:val="00361241"/>
    <w:rsid w:val="003632F2"/>
    <w:rsid w:val="003642A7"/>
    <w:rsid w:val="00367136"/>
    <w:rsid w:val="00370BC7"/>
    <w:rsid w:val="00372A74"/>
    <w:rsid w:val="00372AE3"/>
    <w:rsid w:val="0037522D"/>
    <w:rsid w:val="00381D32"/>
    <w:rsid w:val="00385E46"/>
    <w:rsid w:val="0038660E"/>
    <w:rsid w:val="00387BA2"/>
    <w:rsid w:val="003917D1"/>
    <w:rsid w:val="003928CD"/>
    <w:rsid w:val="00394D12"/>
    <w:rsid w:val="003953FD"/>
    <w:rsid w:val="003A03AE"/>
    <w:rsid w:val="003A2EEA"/>
    <w:rsid w:val="003B356F"/>
    <w:rsid w:val="003B36E9"/>
    <w:rsid w:val="003B7D80"/>
    <w:rsid w:val="003C0CE2"/>
    <w:rsid w:val="003C2512"/>
    <w:rsid w:val="003C30C1"/>
    <w:rsid w:val="003C523D"/>
    <w:rsid w:val="003C5F27"/>
    <w:rsid w:val="003C6109"/>
    <w:rsid w:val="003C6D6F"/>
    <w:rsid w:val="003D34EB"/>
    <w:rsid w:val="003E0DAF"/>
    <w:rsid w:val="003E4BDD"/>
    <w:rsid w:val="003E7465"/>
    <w:rsid w:val="003E7C45"/>
    <w:rsid w:val="003F4BCC"/>
    <w:rsid w:val="00402AB6"/>
    <w:rsid w:val="00404FB7"/>
    <w:rsid w:val="00405567"/>
    <w:rsid w:val="004060FE"/>
    <w:rsid w:val="004079CE"/>
    <w:rsid w:val="00411239"/>
    <w:rsid w:val="004136EC"/>
    <w:rsid w:val="00417BE5"/>
    <w:rsid w:val="00423B32"/>
    <w:rsid w:val="00424D6A"/>
    <w:rsid w:val="00427DA9"/>
    <w:rsid w:val="0043393C"/>
    <w:rsid w:val="00437E7D"/>
    <w:rsid w:val="004478CB"/>
    <w:rsid w:val="00453AFC"/>
    <w:rsid w:val="00454B6F"/>
    <w:rsid w:val="004639FA"/>
    <w:rsid w:val="00465B93"/>
    <w:rsid w:val="00465DEF"/>
    <w:rsid w:val="004700FF"/>
    <w:rsid w:val="0047294B"/>
    <w:rsid w:val="00473794"/>
    <w:rsid w:val="004742B5"/>
    <w:rsid w:val="00474982"/>
    <w:rsid w:val="00474CF4"/>
    <w:rsid w:val="0047578A"/>
    <w:rsid w:val="0048011B"/>
    <w:rsid w:val="00480776"/>
    <w:rsid w:val="004810E6"/>
    <w:rsid w:val="00486284"/>
    <w:rsid w:val="00486765"/>
    <w:rsid w:val="00486D28"/>
    <w:rsid w:val="00487485"/>
    <w:rsid w:val="00487C43"/>
    <w:rsid w:val="00487E52"/>
    <w:rsid w:val="004A2F6E"/>
    <w:rsid w:val="004A3934"/>
    <w:rsid w:val="004A48CE"/>
    <w:rsid w:val="004A5E69"/>
    <w:rsid w:val="004A78AD"/>
    <w:rsid w:val="004B2752"/>
    <w:rsid w:val="004B2C44"/>
    <w:rsid w:val="004B4BB3"/>
    <w:rsid w:val="004C296F"/>
    <w:rsid w:val="004C2CC7"/>
    <w:rsid w:val="004C4D33"/>
    <w:rsid w:val="004C51EC"/>
    <w:rsid w:val="004C6B6C"/>
    <w:rsid w:val="004C7162"/>
    <w:rsid w:val="004C71DF"/>
    <w:rsid w:val="004D1D3A"/>
    <w:rsid w:val="004D358F"/>
    <w:rsid w:val="004E2B17"/>
    <w:rsid w:val="004E3111"/>
    <w:rsid w:val="004E3C11"/>
    <w:rsid w:val="004F309D"/>
    <w:rsid w:val="004F4C54"/>
    <w:rsid w:val="004F4CB8"/>
    <w:rsid w:val="004F79EE"/>
    <w:rsid w:val="00500560"/>
    <w:rsid w:val="00501B41"/>
    <w:rsid w:val="00503878"/>
    <w:rsid w:val="0050493B"/>
    <w:rsid w:val="005058EF"/>
    <w:rsid w:val="0051072F"/>
    <w:rsid w:val="00517749"/>
    <w:rsid w:val="00520E8B"/>
    <w:rsid w:val="005211F9"/>
    <w:rsid w:val="00525B57"/>
    <w:rsid w:val="005269CE"/>
    <w:rsid w:val="00530B45"/>
    <w:rsid w:val="0053243F"/>
    <w:rsid w:val="00535E1B"/>
    <w:rsid w:val="005373D5"/>
    <w:rsid w:val="00537DB4"/>
    <w:rsid w:val="00540659"/>
    <w:rsid w:val="00540AE4"/>
    <w:rsid w:val="005412F6"/>
    <w:rsid w:val="0054689E"/>
    <w:rsid w:val="00553329"/>
    <w:rsid w:val="00553CCA"/>
    <w:rsid w:val="00554B7E"/>
    <w:rsid w:val="00560E12"/>
    <w:rsid w:val="00561325"/>
    <w:rsid w:val="00562092"/>
    <w:rsid w:val="00563332"/>
    <w:rsid w:val="0056393A"/>
    <w:rsid w:val="00565236"/>
    <w:rsid w:val="00566BB0"/>
    <w:rsid w:val="00567EBF"/>
    <w:rsid w:val="005702CC"/>
    <w:rsid w:val="0057081C"/>
    <w:rsid w:val="00575836"/>
    <w:rsid w:val="00582CEB"/>
    <w:rsid w:val="005908F2"/>
    <w:rsid w:val="0059091F"/>
    <w:rsid w:val="00592857"/>
    <w:rsid w:val="0059517A"/>
    <w:rsid w:val="005A0DAD"/>
    <w:rsid w:val="005A2493"/>
    <w:rsid w:val="005A7251"/>
    <w:rsid w:val="005A7968"/>
    <w:rsid w:val="005B1B04"/>
    <w:rsid w:val="005B361C"/>
    <w:rsid w:val="005B6AC3"/>
    <w:rsid w:val="005C1522"/>
    <w:rsid w:val="005C1ABF"/>
    <w:rsid w:val="005C4277"/>
    <w:rsid w:val="005C5A11"/>
    <w:rsid w:val="005C755F"/>
    <w:rsid w:val="005D0A57"/>
    <w:rsid w:val="005D79E7"/>
    <w:rsid w:val="005E614E"/>
    <w:rsid w:val="005E7FFD"/>
    <w:rsid w:val="005F37E9"/>
    <w:rsid w:val="005F72D9"/>
    <w:rsid w:val="00603C51"/>
    <w:rsid w:val="0060620A"/>
    <w:rsid w:val="00611FA0"/>
    <w:rsid w:val="00612986"/>
    <w:rsid w:val="006137A4"/>
    <w:rsid w:val="00616985"/>
    <w:rsid w:val="00617F04"/>
    <w:rsid w:val="00620D8A"/>
    <w:rsid w:val="006236CE"/>
    <w:rsid w:val="0062377F"/>
    <w:rsid w:val="0062452E"/>
    <w:rsid w:val="00624AA4"/>
    <w:rsid w:val="00626182"/>
    <w:rsid w:val="006337AD"/>
    <w:rsid w:val="00636844"/>
    <w:rsid w:val="0063705C"/>
    <w:rsid w:val="006410EA"/>
    <w:rsid w:val="00642F34"/>
    <w:rsid w:val="00645CA1"/>
    <w:rsid w:val="00646F16"/>
    <w:rsid w:val="006509A1"/>
    <w:rsid w:val="00653AD2"/>
    <w:rsid w:val="0065553F"/>
    <w:rsid w:val="0065665D"/>
    <w:rsid w:val="0065704F"/>
    <w:rsid w:val="0066486A"/>
    <w:rsid w:val="006656E3"/>
    <w:rsid w:val="00666307"/>
    <w:rsid w:val="006666AC"/>
    <w:rsid w:val="00673053"/>
    <w:rsid w:val="0067651B"/>
    <w:rsid w:val="006776ED"/>
    <w:rsid w:val="00677ACF"/>
    <w:rsid w:val="0068187D"/>
    <w:rsid w:val="00682A95"/>
    <w:rsid w:val="00684935"/>
    <w:rsid w:val="006872B1"/>
    <w:rsid w:val="006935DD"/>
    <w:rsid w:val="006956C7"/>
    <w:rsid w:val="00696408"/>
    <w:rsid w:val="006A0DA1"/>
    <w:rsid w:val="006A0F30"/>
    <w:rsid w:val="006A2E73"/>
    <w:rsid w:val="006A45CB"/>
    <w:rsid w:val="006A7063"/>
    <w:rsid w:val="006A7836"/>
    <w:rsid w:val="006A7A9B"/>
    <w:rsid w:val="006B1C2E"/>
    <w:rsid w:val="006B1D0A"/>
    <w:rsid w:val="006B3B8C"/>
    <w:rsid w:val="006B68CD"/>
    <w:rsid w:val="006B7853"/>
    <w:rsid w:val="006C1BCE"/>
    <w:rsid w:val="006C63D1"/>
    <w:rsid w:val="006C72B5"/>
    <w:rsid w:val="006D0208"/>
    <w:rsid w:val="006D2271"/>
    <w:rsid w:val="006D35DF"/>
    <w:rsid w:val="006D4825"/>
    <w:rsid w:val="006D6936"/>
    <w:rsid w:val="006E12F8"/>
    <w:rsid w:val="006E2E7A"/>
    <w:rsid w:val="006F0AA4"/>
    <w:rsid w:val="006F272F"/>
    <w:rsid w:val="006F4D33"/>
    <w:rsid w:val="006F59D4"/>
    <w:rsid w:val="00700681"/>
    <w:rsid w:val="0070097F"/>
    <w:rsid w:val="00700F9F"/>
    <w:rsid w:val="00701CC7"/>
    <w:rsid w:val="007063D7"/>
    <w:rsid w:val="0070707D"/>
    <w:rsid w:val="007070B9"/>
    <w:rsid w:val="00707C95"/>
    <w:rsid w:val="00710F8C"/>
    <w:rsid w:val="00713549"/>
    <w:rsid w:val="00713E4B"/>
    <w:rsid w:val="00714522"/>
    <w:rsid w:val="007150A1"/>
    <w:rsid w:val="00716F09"/>
    <w:rsid w:val="00720911"/>
    <w:rsid w:val="00721531"/>
    <w:rsid w:val="00724EB3"/>
    <w:rsid w:val="007250E8"/>
    <w:rsid w:val="00727B9A"/>
    <w:rsid w:val="00731BA7"/>
    <w:rsid w:val="00732654"/>
    <w:rsid w:val="00732BE9"/>
    <w:rsid w:val="00734A10"/>
    <w:rsid w:val="00735511"/>
    <w:rsid w:val="007374B9"/>
    <w:rsid w:val="00740A8A"/>
    <w:rsid w:val="00742143"/>
    <w:rsid w:val="0074257F"/>
    <w:rsid w:val="00743BC6"/>
    <w:rsid w:val="00746E42"/>
    <w:rsid w:val="00750D84"/>
    <w:rsid w:val="00752250"/>
    <w:rsid w:val="00753C77"/>
    <w:rsid w:val="00762371"/>
    <w:rsid w:val="00764C5E"/>
    <w:rsid w:val="00766554"/>
    <w:rsid w:val="007875A3"/>
    <w:rsid w:val="00787D91"/>
    <w:rsid w:val="00787F96"/>
    <w:rsid w:val="00790C74"/>
    <w:rsid w:val="007912A4"/>
    <w:rsid w:val="00796367"/>
    <w:rsid w:val="007A18E6"/>
    <w:rsid w:val="007A4E1F"/>
    <w:rsid w:val="007A519D"/>
    <w:rsid w:val="007A7227"/>
    <w:rsid w:val="007A7735"/>
    <w:rsid w:val="007B110C"/>
    <w:rsid w:val="007B2323"/>
    <w:rsid w:val="007C33A7"/>
    <w:rsid w:val="007C6B6E"/>
    <w:rsid w:val="007D03A5"/>
    <w:rsid w:val="007D147E"/>
    <w:rsid w:val="007D2A6B"/>
    <w:rsid w:val="007E298E"/>
    <w:rsid w:val="007E35C0"/>
    <w:rsid w:val="007E5DB4"/>
    <w:rsid w:val="007E68B8"/>
    <w:rsid w:val="007E6F36"/>
    <w:rsid w:val="007E6FD6"/>
    <w:rsid w:val="007E73EB"/>
    <w:rsid w:val="007F15F6"/>
    <w:rsid w:val="007F49F2"/>
    <w:rsid w:val="007F66D7"/>
    <w:rsid w:val="00801BA5"/>
    <w:rsid w:val="0080552D"/>
    <w:rsid w:val="00805578"/>
    <w:rsid w:val="00805A90"/>
    <w:rsid w:val="00807DAB"/>
    <w:rsid w:val="00812331"/>
    <w:rsid w:val="00814397"/>
    <w:rsid w:val="008176C5"/>
    <w:rsid w:val="0082040C"/>
    <w:rsid w:val="00820B05"/>
    <w:rsid w:val="00820E97"/>
    <w:rsid w:val="008215A1"/>
    <w:rsid w:val="00823032"/>
    <w:rsid w:val="0082440B"/>
    <w:rsid w:val="00827BFA"/>
    <w:rsid w:val="00827D7E"/>
    <w:rsid w:val="008301B0"/>
    <w:rsid w:val="008309C7"/>
    <w:rsid w:val="00830F60"/>
    <w:rsid w:val="00835246"/>
    <w:rsid w:val="00836E21"/>
    <w:rsid w:val="008413CD"/>
    <w:rsid w:val="008442B9"/>
    <w:rsid w:val="00847074"/>
    <w:rsid w:val="0084724D"/>
    <w:rsid w:val="008529CE"/>
    <w:rsid w:val="00853F60"/>
    <w:rsid w:val="00854AF8"/>
    <w:rsid w:val="00855060"/>
    <w:rsid w:val="00863475"/>
    <w:rsid w:val="00866DCD"/>
    <w:rsid w:val="0086770A"/>
    <w:rsid w:val="00867BFB"/>
    <w:rsid w:val="008727CF"/>
    <w:rsid w:val="00872818"/>
    <w:rsid w:val="00874642"/>
    <w:rsid w:val="00883544"/>
    <w:rsid w:val="00886376"/>
    <w:rsid w:val="008907C8"/>
    <w:rsid w:val="00890DD2"/>
    <w:rsid w:val="008937D9"/>
    <w:rsid w:val="0089634D"/>
    <w:rsid w:val="008A0044"/>
    <w:rsid w:val="008A2F20"/>
    <w:rsid w:val="008A3209"/>
    <w:rsid w:val="008B0EC9"/>
    <w:rsid w:val="008B107C"/>
    <w:rsid w:val="008B14FB"/>
    <w:rsid w:val="008B2E2D"/>
    <w:rsid w:val="008B3560"/>
    <w:rsid w:val="008C24CF"/>
    <w:rsid w:val="008C4365"/>
    <w:rsid w:val="008C481C"/>
    <w:rsid w:val="008C4872"/>
    <w:rsid w:val="008C60F2"/>
    <w:rsid w:val="008D4439"/>
    <w:rsid w:val="008D4A14"/>
    <w:rsid w:val="008D4BF6"/>
    <w:rsid w:val="008D5357"/>
    <w:rsid w:val="008D6935"/>
    <w:rsid w:val="008E11CC"/>
    <w:rsid w:val="008E4776"/>
    <w:rsid w:val="008E647C"/>
    <w:rsid w:val="008E695F"/>
    <w:rsid w:val="008E71BA"/>
    <w:rsid w:val="008F1754"/>
    <w:rsid w:val="008F1AF3"/>
    <w:rsid w:val="008F56BA"/>
    <w:rsid w:val="008F5AC2"/>
    <w:rsid w:val="008F6152"/>
    <w:rsid w:val="00901BE9"/>
    <w:rsid w:val="00901FAD"/>
    <w:rsid w:val="009136CC"/>
    <w:rsid w:val="00913975"/>
    <w:rsid w:val="00917033"/>
    <w:rsid w:val="00922176"/>
    <w:rsid w:val="00923995"/>
    <w:rsid w:val="00923CCE"/>
    <w:rsid w:val="00926C72"/>
    <w:rsid w:val="00930865"/>
    <w:rsid w:val="009315DD"/>
    <w:rsid w:val="00931A7B"/>
    <w:rsid w:val="00931ACB"/>
    <w:rsid w:val="00932D1E"/>
    <w:rsid w:val="0093421E"/>
    <w:rsid w:val="0093499D"/>
    <w:rsid w:val="009351D8"/>
    <w:rsid w:val="00935BB8"/>
    <w:rsid w:val="00935FCC"/>
    <w:rsid w:val="00936C76"/>
    <w:rsid w:val="009402EE"/>
    <w:rsid w:val="00941439"/>
    <w:rsid w:val="00946FE1"/>
    <w:rsid w:val="0095436C"/>
    <w:rsid w:val="00955D24"/>
    <w:rsid w:val="0095694D"/>
    <w:rsid w:val="00956E7B"/>
    <w:rsid w:val="00960186"/>
    <w:rsid w:val="00961580"/>
    <w:rsid w:val="00961CFB"/>
    <w:rsid w:val="00962113"/>
    <w:rsid w:val="0096219E"/>
    <w:rsid w:val="009623E8"/>
    <w:rsid w:val="009638E2"/>
    <w:rsid w:val="0096473D"/>
    <w:rsid w:val="00965069"/>
    <w:rsid w:val="009654A9"/>
    <w:rsid w:val="009722A7"/>
    <w:rsid w:val="00972787"/>
    <w:rsid w:val="0097458C"/>
    <w:rsid w:val="00975268"/>
    <w:rsid w:val="00975713"/>
    <w:rsid w:val="00980FBC"/>
    <w:rsid w:val="009840DE"/>
    <w:rsid w:val="00993F74"/>
    <w:rsid w:val="00997527"/>
    <w:rsid w:val="0099783E"/>
    <w:rsid w:val="0099785E"/>
    <w:rsid w:val="009B1038"/>
    <w:rsid w:val="009C0C2C"/>
    <w:rsid w:val="009C164C"/>
    <w:rsid w:val="009C2F3A"/>
    <w:rsid w:val="009C5772"/>
    <w:rsid w:val="009C79C2"/>
    <w:rsid w:val="009D17EA"/>
    <w:rsid w:val="009D4271"/>
    <w:rsid w:val="009D4520"/>
    <w:rsid w:val="009D5638"/>
    <w:rsid w:val="009E06B8"/>
    <w:rsid w:val="009E08BA"/>
    <w:rsid w:val="009E0A07"/>
    <w:rsid w:val="009E0B76"/>
    <w:rsid w:val="009E38D2"/>
    <w:rsid w:val="009E394E"/>
    <w:rsid w:val="009E79E6"/>
    <w:rsid w:val="009F061F"/>
    <w:rsid w:val="009F460D"/>
    <w:rsid w:val="009F4D33"/>
    <w:rsid w:val="009F5B57"/>
    <w:rsid w:val="009F5C83"/>
    <w:rsid w:val="009F6ADF"/>
    <w:rsid w:val="009F7A1E"/>
    <w:rsid w:val="00A005EE"/>
    <w:rsid w:val="00A036FE"/>
    <w:rsid w:val="00A0536E"/>
    <w:rsid w:val="00A0706D"/>
    <w:rsid w:val="00A070EB"/>
    <w:rsid w:val="00A0790B"/>
    <w:rsid w:val="00A10F7F"/>
    <w:rsid w:val="00A12996"/>
    <w:rsid w:val="00A13BA5"/>
    <w:rsid w:val="00A21915"/>
    <w:rsid w:val="00A22568"/>
    <w:rsid w:val="00A22BC0"/>
    <w:rsid w:val="00A265E0"/>
    <w:rsid w:val="00A37F1E"/>
    <w:rsid w:val="00A4016D"/>
    <w:rsid w:val="00A460B7"/>
    <w:rsid w:val="00A47521"/>
    <w:rsid w:val="00A500C8"/>
    <w:rsid w:val="00A50D0D"/>
    <w:rsid w:val="00A54095"/>
    <w:rsid w:val="00A5632F"/>
    <w:rsid w:val="00A64CBC"/>
    <w:rsid w:val="00A651AE"/>
    <w:rsid w:val="00A7002F"/>
    <w:rsid w:val="00A800E8"/>
    <w:rsid w:val="00A80319"/>
    <w:rsid w:val="00A80823"/>
    <w:rsid w:val="00A828A1"/>
    <w:rsid w:val="00A84CA7"/>
    <w:rsid w:val="00A85BD3"/>
    <w:rsid w:val="00A945C8"/>
    <w:rsid w:val="00A947B2"/>
    <w:rsid w:val="00A96D28"/>
    <w:rsid w:val="00A9701F"/>
    <w:rsid w:val="00A97782"/>
    <w:rsid w:val="00AA4402"/>
    <w:rsid w:val="00AB425C"/>
    <w:rsid w:val="00AB51C2"/>
    <w:rsid w:val="00AB5DD9"/>
    <w:rsid w:val="00AB650B"/>
    <w:rsid w:val="00AC092D"/>
    <w:rsid w:val="00AC1AA6"/>
    <w:rsid w:val="00AC1B2C"/>
    <w:rsid w:val="00AC31B8"/>
    <w:rsid w:val="00AC33E4"/>
    <w:rsid w:val="00AD0CBA"/>
    <w:rsid w:val="00AD1292"/>
    <w:rsid w:val="00AD1D5A"/>
    <w:rsid w:val="00AD2347"/>
    <w:rsid w:val="00AD5C7A"/>
    <w:rsid w:val="00AE0745"/>
    <w:rsid w:val="00AE361B"/>
    <w:rsid w:val="00AE65E4"/>
    <w:rsid w:val="00AE6DEA"/>
    <w:rsid w:val="00AF0A46"/>
    <w:rsid w:val="00AF4529"/>
    <w:rsid w:val="00AF47C6"/>
    <w:rsid w:val="00AF63CB"/>
    <w:rsid w:val="00B00AED"/>
    <w:rsid w:val="00B0525F"/>
    <w:rsid w:val="00B108F5"/>
    <w:rsid w:val="00B11A41"/>
    <w:rsid w:val="00B13753"/>
    <w:rsid w:val="00B24739"/>
    <w:rsid w:val="00B25E8A"/>
    <w:rsid w:val="00B275BE"/>
    <w:rsid w:val="00B27C43"/>
    <w:rsid w:val="00B3224B"/>
    <w:rsid w:val="00B35C53"/>
    <w:rsid w:val="00B37F9F"/>
    <w:rsid w:val="00B407CD"/>
    <w:rsid w:val="00B44482"/>
    <w:rsid w:val="00B44CCC"/>
    <w:rsid w:val="00B5087A"/>
    <w:rsid w:val="00B50BBF"/>
    <w:rsid w:val="00B519C1"/>
    <w:rsid w:val="00B524A9"/>
    <w:rsid w:val="00B52E0F"/>
    <w:rsid w:val="00B5367E"/>
    <w:rsid w:val="00B56583"/>
    <w:rsid w:val="00B57EA3"/>
    <w:rsid w:val="00B60F92"/>
    <w:rsid w:val="00B624E6"/>
    <w:rsid w:val="00B62F1F"/>
    <w:rsid w:val="00B651BE"/>
    <w:rsid w:val="00B65460"/>
    <w:rsid w:val="00B666E5"/>
    <w:rsid w:val="00B74080"/>
    <w:rsid w:val="00B76D1E"/>
    <w:rsid w:val="00B76D6E"/>
    <w:rsid w:val="00B818AC"/>
    <w:rsid w:val="00B83D53"/>
    <w:rsid w:val="00B84172"/>
    <w:rsid w:val="00B86163"/>
    <w:rsid w:val="00B919A1"/>
    <w:rsid w:val="00B9200D"/>
    <w:rsid w:val="00B94909"/>
    <w:rsid w:val="00BA1380"/>
    <w:rsid w:val="00BA2E25"/>
    <w:rsid w:val="00BA40D0"/>
    <w:rsid w:val="00BA70EB"/>
    <w:rsid w:val="00BA7D41"/>
    <w:rsid w:val="00BB1CC2"/>
    <w:rsid w:val="00BB292A"/>
    <w:rsid w:val="00BB5AA8"/>
    <w:rsid w:val="00BC15BA"/>
    <w:rsid w:val="00BC4924"/>
    <w:rsid w:val="00BC62A6"/>
    <w:rsid w:val="00BC7633"/>
    <w:rsid w:val="00BD0697"/>
    <w:rsid w:val="00BD0F53"/>
    <w:rsid w:val="00BE462B"/>
    <w:rsid w:val="00BE5034"/>
    <w:rsid w:val="00BE5658"/>
    <w:rsid w:val="00BE6049"/>
    <w:rsid w:val="00BF237D"/>
    <w:rsid w:val="00BF2819"/>
    <w:rsid w:val="00BF5A2D"/>
    <w:rsid w:val="00BF65FB"/>
    <w:rsid w:val="00C012BF"/>
    <w:rsid w:val="00C02050"/>
    <w:rsid w:val="00C02AD6"/>
    <w:rsid w:val="00C043C0"/>
    <w:rsid w:val="00C051EF"/>
    <w:rsid w:val="00C07213"/>
    <w:rsid w:val="00C074BF"/>
    <w:rsid w:val="00C134F2"/>
    <w:rsid w:val="00C13EAA"/>
    <w:rsid w:val="00C20B19"/>
    <w:rsid w:val="00C26C5B"/>
    <w:rsid w:val="00C271A9"/>
    <w:rsid w:val="00C27B5E"/>
    <w:rsid w:val="00C30223"/>
    <w:rsid w:val="00C3095C"/>
    <w:rsid w:val="00C3216A"/>
    <w:rsid w:val="00C33D32"/>
    <w:rsid w:val="00C3653E"/>
    <w:rsid w:val="00C42031"/>
    <w:rsid w:val="00C438B1"/>
    <w:rsid w:val="00C502BB"/>
    <w:rsid w:val="00C50482"/>
    <w:rsid w:val="00C51E18"/>
    <w:rsid w:val="00C52528"/>
    <w:rsid w:val="00C56100"/>
    <w:rsid w:val="00C56970"/>
    <w:rsid w:val="00C57924"/>
    <w:rsid w:val="00C617F5"/>
    <w:rsid w:val="00C6364A"/>
    <w:rsid w:val="00C6444E"/>
    <w:rsid w:val="00C672CC"/>
    <w:rsid w:val="00C77E06"/>
    <w:rsid w:val="00C80E39"/>
    <w:rsid w:val="00C81488"/>
    <w:rsid w:val="00C86B40"/>
    <w:rsid w:val="00C903A1"/>
    <w:rsid w:val="00C91286"/>
    <w:rsid w:val="00C92DED"/>
    <w:rsid w:val="00C960E5"/>
    <w:rsid w:val="00CA2632"/>
    <w:rsid w:val="00CA3396"/>
    <w:rsid w:val="00CA60DE"/>
    <w:rsid w:val="00CA7C23"/>
    <w:rsid w:val="00CB00C9"/>
    <w:rsid w:val="00CB25C7"/>
    <w:rsid w:val="00CB36F9"/>
    <w:rsid w:val="00CB3AAE"/>
    <w:rsid w:val="00CB6B67"/>
    <w:rsid w:val="00CC133D"/>
    <w:rsid w:val="00CC5E0E"/>
    <w:rsid w:val="00CD4503"/>
    <w:rsid w:val="00CD4BDC"/>
    <w:rsid w:val="00CD6C65"/>
    <w:rsid w:val="00CE4185"/>
    <w:rsid w:val="00CE6F4B"/>
    <w:rsid w:val="00CF5361"/>
    <w:rsid w:val="00CF71DE"/>
    <w:rsid w:val="00D02986"/>
    <w:rsid w:val="00D02AC0"/>
    <w:rsid w:val="00D058DF"/>
    <w:rsid w:val="00D07806"/>
    <w:rsid w:val="00D10597"/>
    <w:rsid w:val="00D15449"/>
    <w:rsid w:val="00D243E8"/>
    <w:rsid w:val="00D26AFE"/>
    <w:rsid w:val="00D319C1"/>
    <w:rsid w:val="00D32ADB"/>
    <w:rsid w:val="00D33224"/>
    <w:rsid w:val="00D35DA1"/>
    <w:rsid w:val="00D400D6"/>
    <w:rsid w:val="00D41164"/>
    <w:rsid w:val="00D43777"/>
    <w:rsid w:val="00D44E3B"/>
    <w:rsid w:val="00D47B03"/>
    <w:rsid w:val="00D517C2"/>
    <w:rsid w:val="00D51AE1"/>
    <w:rsid w:val="00D5274C"/>
    <w:rsid w:val="00D5296F"/>
    <w:rsid w:val="00D54981"/>
    <w:rsid w:val="00D631E3"/>
    <w:rsid w:val="00D63658"/>
    <w:rsid w:val="00D641D7"/>
    <w:rsid w:val="00D662F4"/>
    <w:rsid w:val="00D67B47"/>
    <w:rsid w:val="00D74EF3"/>
    <w:rsid w:val="00D8283A"/>
    <w:rsid w:val="00D83C1B"/>
    <w:rsid w:val="00D840BF"/>
    <w:rsid w:val="00D876D1"/>
    <w:rsid w:val="00D90EB3"/>
    <w:rsid w:val="00D91242"/>
    <w:rsid w:val="00D93283"/>
    <w:rsid w:val="00D93786"/>
    <w:rsid w:val="00D97221"/>
    <w:rsid w:val="00D97ABF"/>
    <w:rsid w:val="00D97C54"/>
    <w:rsid w:val="00DA03EA"/>
    <w:rsid w:val="00DA1C8C"/>
    <w:rsid w:val="00DA1F2D"/>
    <w:rsid w:val="00DA2189"/>
    <w:rsid w:val="00DA4447"/>
    <w:rsid w:val="00DA49FA"/>
    <w:rsid w:val="00DA7951"/>
    <w:rsid w:val="00DB08B1"/>
    <w:rsid w:val="00DB096F"/>
    <w:rsid w:val="00DB29EA"/>
    <w:rsid w:val="00DB33D9"/>
    <w:rsid w:val="00DB441E"/>
    <w:rsid w:val="00DD46A1"/>
    <w:rsid w:val="00DD57CA"/>
    <w:rsid w:val="00DE2BD3"/>
    <w:rsid w:val="00DE49F8"/>
    <w:rsid w:val="00DE4D21"/>
    <w:rsid w:val="00DE600A"/>
    <w:rsid w:val="00DF2FEE"/>
    <w:rsid w:val="00DF32F8"/>
    <w:rsid w:val="00DF3590"/>
    <w:rsid w:val="00DF380E"/>
    <w:rsid w:val="00DF45B2"/>
    <w:rsid w:val="00DF4A6D"/>
    <w:rsid w:val="00DF4DAB"/>
    <w:rsid w:val="00DF7A23"/>
    <w:rsid w:val="00E05626"/>
    <w:rsid w:val="00E07753"/>
    <w:rsid w:val="00E20292"/>
    <w:rsid w:val="00E22DF8"/>
    <w:rsid w:val="00E233F1"/>
    <w:rsid w:val="00E2355E"/>
    <w:rsid w:val="00E26D13"/>
    <w:rsid w:val="00E41EB4"/>
    <w:rsid w:val="00E46378"/>
    <w:rsid w:val="00E465A9"/>
    <w:rsid w:val="00E527D1"/>
    <w:rsid w:val="00E52FDF"/>
    <w:rsid w:val="00E55C9B"/>
    <w:rsid w:val="00E56D1F"/>
    <w:rsid w:val="00E67F5C"/>
    <w:rsid w:val="00E7000D"/>
    <w:rsid w:val="00E7059A"/>
    <w:rsid w:val="00E71051"/>
    <w:rsid w:val="00E7164B"/>
    <w:rsid w:val="00E733F8"/>
    <w:rsid w:val="00E7566D"/>
    <w:rsid w:val="00E7609A"/>
    <w:rsid w:val="00E771B1"/>
    <w:rsid w:val="00E81D3F"/>
    <w:rsid w:val="00E81EC6"/>
    <w:rsid w:val="00E87293"/>
    <w:rsid w:val="00E92E08"/>
    <w:rsid w:val="00E9348D"/>
    <w:rsid w:val="00E935BC"/>
    <w:rsid w:val="00E94A59"/>
    <w:rsid w:val="00E94E31"/>
    <w:rsid w:val="00E95E46"/>
    <w:rsid w:val="00E95FE5"/>
    <w:rsid w:val="00EA06A8"/>
    <w:rsid w:val="00EA2068"/>
    <w:rsid w:val="00EA3DDA"/>
    <w:rsid w:val="00EA6201"/>
    <w:rsid w:val="00EA6ED8"/>
    <w:rsid w:val="00EB3E9F"/>
    <w:rsid w:val="00EC38F9"/>
    <w:rsid w:val="00EC77C7"/>
    <w:rsid w:val="00EC7FA9"/>
    <w:rsid w:val="00ED62E6"/>
    <w:rsid w:val="00ED6C27"/>
    <w:rsid w:val="00EE0F5D"/>
    <w:rsid w:val="00EE6217"/>
    <w:rsid w:val="00EE67D1"/>
    <w:rsid w:val="00EE6E5B"/>
    <w:rsid w:val="00EE72CD"/>
    <w:rsid w:val="00EE7E3A"/>
    <w:rsid w:val="00EF0646"/>
    <w:rsid w:val="00EF1388"/>
    <w:rsid w:val="00EF15D2"/>
    <w:rsid w:val="00EF527E"/>
    <w:rsid w:val="00F010FD"/>
    <w:rsid w:val="00F028C8"/>
    <w:rsid w:val="00F066DB"/>
    <w:rsid w:val="00F079DC"/>
    <w:rsid w:val="00F1012C"/>
    <w:rsid w:val="00F205F8"/>
    <w:rsid w:val="00F22064"/>
    <w:rsid w:val="00F2252D"/>
    <w:rsid w:val="00F23DBA"/>
    <w:rsid w:val="00F246B9"/>
    <w:rsid w:val="00F251CC"/>
    <w:rsid w:val="00F302B5"/>
    <w:rsid w:val="00F306FF"/>
    <w:rsid w:val="00F31EF5"/>
    <w:rsid w:val="00F36FB9"/>
    <w:rsid w:val="00F40936"/>
    <w:rsid w:val="00F4102C"/>
    <w:rsid w:val="00F4143F"/>
    <w:rsid w:val="00F4436B"/>
    <w:rsid w:val="00F44553"/>
    <w:rsid w:val="00F50967"/>
    <w:rsid w:val="00F51D66"/>
    <w:rsid w:val="00F52BD4"/>
    <w:rsid w:val="00F55871"/>
    <w:rsid w:val="00F60F16"/>
    <w:rsid w:val="00F620F6"/>
    <w:rsid w:val="00F64B1E"/>
    <w:rsid w:val="00F715DA"/>
    <w:rsid w:val="00F739F2"/>
    <w:rsid w:val="00F75782"/>
    <w:rsid w:val="00F76481"/>
    <w:rsid w:val="00F7766A"/>
    <w:rsid w:val="00F83731"/>
    <w:rsid w:val="00F90415"/>
    <w:rsid w:val="00F92FF5"/>
    <w:rsid w:val="00F93D4E"/>
    <w:rsid w:val="00F952A8"/>
    <w:rsid w:val="00FA3FCF"/>
    <w:rsid w:val="00FB194C"/>
    <w:rsid w:val="00FB24E2"/>
    <w:rsid w:val="00FB5FEF"/>
    <w:rsid w:val="00FC15C5"/>
    <w:rsid w:val="00FC1FAE"/>
    <w:rsid w:val="00FC252D"/>
    <w:rsid w:val="00FC2C6E"/>
    <w:rsid w:val="00FC75D2"/>
    <w:rsid w:val="00FC7AA9"/>
    <w:rsid w:val="00FD185D"/>
    <w:rsid w:val="00FD1DDE"/>
    <w:rsid w:val="00FD336B"/>
    <w:rsid w:val="00FD64C6"/>
    <w:rsid w:val="00FD697D"/>
    <w:rsid w:val="00FE0364"/>
    <w:rsid w:val="00FE4CCA"/>
    <w:rsid w:val="00FE50C1"/>
    <w:rsid w:val="00FE71D6"/>
    <w:rsid w:val="00FF04E1"/>
    <w:rsid w:val="00FF139E"/>
    <w:rsid w:val="00FF2496"/>
    <w:rsid w:val="00FF334A"/>
    <w:rsid w:val="00FF67AA"/>
    <w:rsid w:val="00FF6ED4"/>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rules v:ext="edit">
        <o:r id="V:Rule1" type="connector" idref="#Přímá spojnice se šipkou 8"/>
        <o:r id="V:Rule2" type="connector" idref="#Přímá spojnice se šipkou 10"/>
        <o:r id="V:Rule3" type="connector" idref="#Přímá spojnice se šipkou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411239"/>
    <w:rPr>
      <w:rFonts w:ascii="Arial" w:hAnsi="Arial"/>
      <w:sz w:val="22"/>
    </w:rPr>
  </w:style>
  <w:style w:type="paragraph" w:styleId="Nadpis1">
    <w:name w:val="heading 1"/>
    <w:basedOn w:val="Normln"/>
    <w:next w:val="Normln"/>
    <w:link w:val="Nadpis1Char"/>
    <w:qFormat/>
    <w:rsid w:val="00563332"/>
    <w:pPr>
      <w:spacing w:before="240"/>
      <w:outlineLvl w:val="0"/>
    </w:pPr>
    <w:rPr>
      <w:b/>
      <w:sz w:val="26"/>
      <w:u w:val="single"/>
    </w:rPr>
  </w:style>
  <w:style w:type="paragraph" w:styleId="Nadpis2">
    <w:name w:val="heading 2"/>
    <w:basedOn w:val="Normln"/>
    <w:next w:val="Normln"/>
    <w:qFormat/>
    <w:rsid w:val="00890DD2"/>
    <w:pPr>
      <w:spacing w:before="120"/>
      <w:outlineLvl w:val="1"/>
    </w:pPr>
    <w:rPr>
      <w:b/>
      <w:sz w:val="26"/>
    </w:rPr>
  </w:style>
  <w:style w:type="paragraph" w:styleId="Nadpis3">
    <w:name w:val="heading 3"/>
    <w:basedOn w:val="Normln"/>
    <w:next w:val="Normln"/>
    <w:qFormat/>
    <w:rsid w:val="00D43777"/>
    <w:pPr>
      <w:keepNext/>
      <w:spacing w:before="240" w:after="60"/>
      <w:outlineLvl w:val="2"/>
    </w:pPr>
    <w:rPr>
      <w:rFonts w:cs="Arial"/>
      <w:b/>
      <w:bCs/>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ext">
    <w:name w:val="-Text"/>
    <w:basedOn w:val="Normln"/>
    <w:rsid w:val="00411239"/>
    <w:pPr>
      <w:spacing w:after="120"/>
      <w:ind w:firstLine="510"/>
      <w:jc w:val="both"/>
    </w:pPr>
  </w:style>
  <w:style w:type="paragraph" w:styleId="Zpat">
    <w:name w:val="footer"/>
    <w:basedOn w:val="Normln"/>
    <w:link w:val="ZpatChar"/>
    <w:rsid w:val="00D5296F"/>
    <w:pPr>
      <w:tabs>
        <w:tab w:val="center" w:pos="4536"/>
        <w:tab w:val="right" w:pos="9072"/>
      </w:tabs>
    </w:pPr>
  </w:style>
  <w:style w:type="character" w:styleId="slostrnky">
    <w:name w:val="page number"/>
    <w:basedOn w:val="Standardnpsmoodstavce"/>
    <w:rsid w:val="00D5296F"/>
  </w:style>
  <w:style w:type="paragraph" w:styleId="Zhlav">
    <w:name w:val="header"/>
    <w:basedOn w:val="Normln"/>
    <w:link w:val="ZhlavChar"/>
    <w:rsid w:val="00D5296F"/>
    <w:pPr>
      <w:tabs>
        <w:tab w:val="center" w:pos="4536"/>
        <w:tab w:val="right" w:pos="9072"/>
      </w:tabs>
    </w:pPr>
  </w:style>
  <w:style w:type="table" w:styleId="Mkatabulky">
    <w:name w:val="Table Grid"/>
    <w:basedOn w:val="Normlntabulka"/>
    <w:rsid w:val="005B1B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ozvrendokumentu">
    <w:name w:val="Document Map"/>
    <w:basedOn w:val="Normln"/>
    <w:semiHidden/>
    <w:rsid w:val="000946E3"/>
    <w:pPr>
      <w:shd w:val="clear" w:color="auto" w:fill="000080"/>
    </w:pPr>
    <w:rPr>
      <w:rFonts w:ascii="Tahoma" w:hAnsi="Tahoma" w:cs="Tahoma"/>
      <w:sz w:val="20"/>
    </w:rPr>
  </w:style>
  <w:style w:type="paragraph" w:styleId="Obsah1">
    <w:name w:val="toc 1"/>
    <w:basedOn w:val="Normln"/>
    <w:next w:val="Normln"/>
    <w:autoRedefine/>
    <w:uiPriority w:val="39"/>
    <w:rsid w:val="00C50482"/>
  </w:style>
  <w:style w:type="paragraph" w:styleId="Obsah2">
    <w:name w:val="toc 2"/>
    <w:basedOn w:val="Normln"/>
    <w:next w:val="Normln"/>
    <w:autoRedefine/>
    <w:uiPriority w:val="39"/>
    <w:rsid w:val="006A0DA1"/>
    <w:pPr>
      <w:ind w:left="220"/>
    </w:pPr>
  </w:style>
  <w:style w:type="paragraph" w:styleId="Obsah3">
    <w:name w:val="toc 3"/>
    <w:basedOn w:val="Normln"/>
    <w:next w:val="Normln"/>
    <w:autoRedefine/>
    <w:uiPriority w:val="39"/>
    <w:rsid w:val="006A0DA1"/>
    <w:pPr>
      <w:ind w:left="440"/>
    </w:pPr>
  </w:style>
  <w:style w:type="character" w:styleId="Hypertextovodkaz">
    <w:name w:val="Hyperlink"/>
    <w:uiPriority w:val="99"/>
    <w:rsid w:val="006A0DA1"/>
    <w:rPr>
      <w:color w:val="0000FF"/>
      <w:u w:val="single"/>
    </w:rPr>
  </w:style>
  <w:style w:type="character" w:styleId="Zstupntext">
    <w:name w:val="Placeholder Text"/>
    <w:basedOn w:val="Standardnpsmoodstavce"/>
    <w:uiPriority w:val="99"/>
    <w:semiHidden/>
    <w:rsid w:val="00854AF8"/>
    <w:rPr>
      <w:color w:val="808080"/>
    </w:rPr>
  </w:style>
  <w:style w:type="paragraph" w:styleId="Textbubliny">
    <w:name w:val="Balloon Text"/>
    <w:basedOn w:val="Normln"/>
    <w:link w:val="TextbublinyChar"/>
    <w:rsid w:val="00854AF8"/>
    <w:rPr>
      <w:rFonts w:ascii="Tahoma" w:hAnsi="Tahoma" w:cs="Tahoma"/>
      <w:sz w:val="16"/>
      <w:szCs w:val="16"/>
    </w:rPr>
  </w:style>
  <w:style w:type="character" w:customStyle="1" w:styleId="TextbublinyChar">
    <w:name w:val="Text bubliny Char"/>
    <w:basedOn w:val="Standardnpsmoodstavce"/>
    <w:link w:val="Textbubliny"/>
    <w:rsid w:val="00854AF8"/>
    <w:rPr>
      <w:rFonts w:ascii="Tahoma" w:hAnsi="Tahoma" w:cs="Tahoma"/>
      <w:sz w:val="16"/>
      <w:szCs w:val="16"/>
    </w:rPr>
  </w:style>
  <w:style w:type="paragraph" w:customStyle="1" w:styleId="1Nadpis1">
    <w:name w:val="1_Nadpis 1"/>
    <w:basedOn w:val="Nadpis1"/>
    <w:next w:val="Normln"/>
    <w:qFormat/>
    <w:rsid w:val="008B14FB"/>
    <w:pPr>
      <w:numPr>
        <w:numId w:val="1"/>
      </w:numPr>
    </w:pPr>
    <w:rPr>
      <w:caps/>
    </w:rPr>
  </w:style>
  <w:style w:type="paragraph" w:customStyle="1" w:styleId="2Nadpis2">
    <w:name w:val="2_Nadpis 2"/>
    <w:basedOn w:val="Nadpis2"/>
    <w:next w:val="Normln"/>
    <w:qFormat/>
    <w:rsid w:val="000C7CB5"/>
    <w:pPr>
      <w:numPr>
        <w:ilvl w:val="1"/>
        <w:numId w:val="1"/>
      </w:numPr>
    </w:pPr>
  </w:style>
  <w:style w:type="paragraph" w:customStyle="1" w:styleId="3Nadpis3">
    <w:name w:val="3_Nadpis 3"/>
    <w:basedOn w:val="Nadpis3"/>
    <w:next w:val="Normln"/>
    <w:qFormat/>
    <w:rsid w:val="000C7CB5"/>
    <w:pPr>
      <w:numPr>
        <w:ilvl w:val="2"/>
        <w:numId w:val="1"/>
      </w:numPr>
    </w:pPr>
    <w:rPr>
      <w:sz w:val="22"/>
      <w:szCs w:val="22"/>
    </w:rPr>
  </w:style>
  <w:style w:type="paragraph" w:styleId="Normlnweb">
    <w:name w:val="Normal (Web)"/>
    <w:basedOn w:val="Normln"/>
    <w:uiPriority w:val="99"/>
    <w:unhideWhenUsed/>
    <w:rsid w:val="00C51E18"/>
    <w:pPr>
      <w:spacing w:before="100" w:beforeAutospacing="1" w:after="100" w:afterAutospacing="1"/>
    </w:pPr>
    <w:rPr>
      <w:rFonts w:ascii="Times New Roman" w:hAnsi="Times New Roman"/>
      <w:sz w:val="24"/>
      <w:szCs w:val="24"/>
    </w:rPr>
  </w:style>
  <w:style w:type="paragraph" w:styleId="Odstavecseseznamem">
    <w:name w:val="List Paragraph"/>
    <w:basedOn w:val="Normln"/>
    <w:uiPriority w:val="34"/>
    <w:qFormat/>
    <w:rsid w:val="00A005EE"/>
    <w:pPr>
      <w:ind w:left="720"/>
      <w:contextualSpacing/>
    </w:pPr>
  </w:style>
  <w:style w:type="character" w:customStyle="1" w:styleId="Nadpis1Char">
    <w:name w:val="Nadpis 1 Char"/>
    <w:basedOn w:val="Standardnpsmoodstavce"/>
    <w:link w:val="Nadpis1"/>
    <w:rsid w:val="00E7059A"/>
    <w:rPr>
      <w:rFonts w:ascii="Arial" w:hAnsi="Arial"/>
      <w:b/>
      <w:sz w:val="26"/>
      <w:u w:val="single"/>
    </w:rPr>
  </w:style>
  <w:style w:type="character" w:customStyle="1" w:styleId="ZpatChar">
    <w:name w:val="Zápatí Char"/>
    <w:basedOn w:val="Standardnpsmoodstavce"/>
    <w:link w:val="Zpat"/>
    <w:uiPriority w:val="99"/>
    <w:rsid w:val="00A265E0"/>
    <w:rPr>
      <w:rFonts w:ascii="Arial" w:hAnsi="Arial"/>
      <w:sz w:val="22"/>
    </w:rPr>
  </w:style>
  <w:style w:type="character" w:customStyle="1" w:styleId="ZhlavChar">
    <w:name w:val="Záhlaví Char"/>
    <w:basedOn w:val="Standardnpsmoodstavce"/>
    <w:link w:val="Zhlav"/>
    <w:uiPriority w:val="99"/>
    <w:rsid w:val="00427DA9"/>
    <w:rPr>
      <w:rFonts w:ascii="Arial" w:hAnsi="Arial"/>
      <w:sz w:val="22"/>
    </w:rPr>
  </w:style>
  <w:style w:type="paragraph" w:styleId="Zkladntext">
    <w:name w:val="Body Text"/>
    <w:basedOn w:val="Normln"/>
    <w:link w:val="ZkladntextChar"/>
    <w:rsid w:val="00274439"/>
    <w:pPr>
      <w:jc w:val="both"/>
    </w:pPr>
  </w:style>
  <w:style w:type="character" w:customStyle="1" w:styleId="ZkladntextChar">
    <w:name w:val="Základní text Char"/>
    <w:basedOn w:val="Standardnpsmoodstavce"/>
    <w:link w:val="Zkladntext"/>
    <w:rsid w:val="00274439"/>
    <w:rPr>
      <w:rFonts w:ascii="Arial" w:hAnsi="Arial"/>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411239"/>
    <w:rPr>
      <w:rFonts w:ascii="Arial" w:hAnsi="Arial"/>
      <w:sz w:val="22"/>
    </w:rPr>
  </w:style>
  <w:style w:type="paragraph" w:styleId="Nadpis1">
    <w:name w:val="heading 1"/>
    <w:basedOn w:val="Normln"/>
    <w:next w:val="Normln"/>
    <w:link w:val="Nadpis1Char"/>
    <w:qFormat/>
    <w:rsid w:val="00563332"/>
    <w:pPr>
      <w:spacing w:before="240"/>
      <w:outlineLvl w:val="0"/>
    </w:pPr>
    <w:rPr>
      <w:b/>
      <w:sz w:val="26"/>
      <w:u w:val="single"/>
    </w:rPr>
  </w:style>
  <w:style w:type="paragraph" w:styleId="Nadpis2">
    <w:name w:val="heading 2"/>
    <w:basedOn w:val="Normln"/>
    <w:next w:val="Normln"/>
    <w:qFormat/>
    <w:rsid w:val="00890DD2"/>
    <w:pPr>
      <w:spacing w:before="120"/>
      <w:outlineLvl w:val="1"/>
    </w:pPr>
    <w:rPr>
      <w:b/>
      <w:sz w:val="26"/>
    </w:rPr>
  </w:style>
  <w:style w:type="paragraph" w:styleId="Nadpis3">
    <w:name w:val="heading 3"/>
    <w:basedOn w:val="Normln"/>
    <w:next w:val="Normln"/>
    <w:qFormat/>
    <w:rsid w:val="00D43777"/>
    <w:pPr>
      <w:keepNext/>
      <w:spacing w:before="240" w:after="60"/>
      <w:outlineLvl w:val="2"/>
    </w:pPr>
    <w:rPr>
      <w:rFonts w:cs="Arial"/>
      <w:b/>
      <w:bCs/>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ext">
    <w:name w:val="-Text"/>
    <w:basedOn w:val="Normln"/>
    <w:rsid w:val="00411239"/>
    <w:pPr>
      <w:spacing w:after="120"/>
      <w:ind w:firstLine="510"/>
      <w:jc w:val="both"/>
    </w:pPr>
  </w:style>
  <w:style w:type="paragraph" w:styleId="Zpat">
    <w:name w:val="footer"/>
    <w:basedOn w:val="Normln"/>
    <w:link w:val="ZpatChar"/>
    <w:rsid w:val="00D5296F"/>
    <w:pPr>
      <w:tabs>
        <w:tab w:val="center" w:pos="4536"/>
        <w:tab w:val="right" w:pos="9072"/>
      </w:tabs>
    </w:pPr>
  </w:style>
  <w:style w:type="character" w:styleId="slostrnky">
    <w:name w:val="page number"/>
    <w:basedOn w:val="Standardnpsmoodstavce"/>
    <w:rsid w:val="00D5296F"/>
  </w:style>
  <w:style w:type="paragraph" w:styleId="Zhlav">
    <w:name w:val="header"/>
    <w:basedOn w:val="Normln"/>
    <w:link w:val="ZhlavChar"/>
    <w:rsid w:val="00D5296F"/>
    <w:pPr>
      <w:tabs>
        <w:tab w:val="center" w:pos="4536"/>
        <w:tab w:val="right" w:pos="9072"/>
      </w:tabs>
    </w:pPr>
  </w:style>
  <w:style w:type="table" w:styleId="Mkatabulky">
    <w:name w:val="Table Grid"/>
    <w:basedOn w:val="Normlntabulka"/>
    <w:rsid w:val="005B1B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ozloendokumentu">
    <w:name w:val="Document Map"/>
    <w:basedOn w:val="Normln"/>
    <w:semiHidden/>
    <w:rsid w:val="000946E3"/>
    <w:pPr>
      <w:shd w:val="clear" w:color="auto" w:fill="000080"/>
    </w:pPr>
    <w:rPr>
      <w:rFonts w:ascii="Tahoma" w:hAnsi="Tahoma" w:cs="Tahoma"/>
      <w:sz w:val="20"/>
    </w:rPr>
  </w:style>
  <w:style w:type="paragraph" w:styleId="Obsah1">
    <w:name w:val="toc 1"/>
    <w:basedOn w:val="Normln"/>
    <w:next w:val="Normln"/>
    <w:autoRedefine/>
    <w:uiPriority w:val="39"/>
    <w:rsid w:val="00C50482"/>
  </w:style>
  <w:style w:type="paragraph" w:styleId="Obsah2">
    <w:name w:val="toc 2"/>
    <w:basedOn w:val="Normln"/>
    <w:next w:val="Normln"/>
    <w:autoRedefine/>
    <w:uiPriority w:val="39"/>
    <w:rsid w:val="006A0DA1"/>
    <w:pPr>
      <w:ind w:left="220"/>
    </w:pPr>
  </w:style>
  <w:style w:type="paragraph" w:styleId="Obsah3">
    <w:name w:val="toc 3"/>
    <w:basedOn w:val="Normln"/>
    <w:next w:val="Normln"/>
    <w:autoRedefine/>
    <w:uiPriority w:val="39"/>
    <w:rsid w:val="006A0DA1"/>
    <w:pPr>
      <w:ind w:left="440"/>
    </w:pPr>
  </w:style>
  <w:style w:type="character" w:styleId="Hypertextovodkaz">
    <w:name w:val="Hyperlink"/>
    <w:uiPriority w:val="99"/>
    <w:rsid w:val="006A0DA1"/>
    <w:rPr>
      <w:color w:val="0000FF"/>
      <w:u w:val="single"/>
    </w:rPr>
  </w:style>
  <w:style w:type="character" w:styleId="Zstupntext">
    <w:name w:val="Placeholder Text"/>
    <w:basedOn w:val="Standardnpsmoodstavce"/>
    <w:uiPriority w:val="99"/>
    <w:semiHidden/>
    <w:rsid w:val="00854AF8"/>
    <w:rPr>
      <w:color w:val="808080"/>
    </w:rPr>
  </w:style>
  <w:style w:type="paragraph" w:styleId="Textbubliny">
    <w:name w:val="Balloon Text"/>
    <w:basedOn w:val="Normln"/>
    <w:link w:val="TextbublinyChar"/>
    <w:rsid w:val="00854AF8"/>
    <w:rPr>
      <w:rFonts w:ascii="Tahoma" w:hAnsi="Tahoma" w:cs="Tahoma"/>
      <w:sz w:val="16"/>
      <w:szCs w:val="16"/>
    </w:rPr>
  </w:style>
  <w:style w:type="character" w:customStyle="1" w:styleId="TextbublinyChar">
    <w:name w:val="Text bubliny Char"/>
    <w:basedOn w:val="Standardnpsmoodstavce"/>
    <w:link w:val="Textbubliny"/>
    <w:rsid w:val="00854AF8"/>
    <w:rPr>
      <w:rFonts w:ascii="Tahoma" w:hAnsi="Tahoma" w:cs="Tahoma"/>
      <w:sz w:val="16"/>
      <w:szCs w:val="16"/>
    </w:rPr>
  </w:style>
  <w:style w:type="paragraph" w:customStyle="1" w:styleId="1Nadpis1">
    <w:name w:val="1_Nadpis 1"/>
    <w:basedOn w:val="Nadpis1"/>
    <w:next w:val="Normln"/>
    <w:qFormat/>
    <w:rsid w:val="008B14FB"/>
    <w:pPr>
      <w:numPr>
        <w:numId w:val="1"/>
      </w:numPr>
    </w:pPr>
    <w:rPr>
      <w:caps/>
    </w:rPr>
  </w:style>
  <w:style w:type="paragraph" w:customStyle="1" w:styleId="2Nadpis2">
    <w:name w:val="2_Nadpis 2"/>
    <w:basedOn w:val="Nadpis2"/>
    <w:next w:val="Normln"/>
    <w:qFormat/>
    <w:rsid w:val="000C7CB5"/>
    <w:pPr>
      <w:numPr>
        <w:ilvl w:val="1"/>
        <w:numId w:val="1"/>
      </w:numPr>
    </w:pPr>
  </w:style>
  <w:style w:type="paragraph" w:customStyle="1" w:styleId="3Nadpis3">
    <w:name w:val="3_Nadpis 3"/>
    <w:basedOn w:val="Nadpis3"/>
    <w:next w:val="Normln"/>
    <w:qFormat/>
    <w:rsid w:val="000C7CB5"/>
    <w:pPr>
      <w:numPr>
        <w:ilvl w:val="2"/>
        <w:numId w:val="1"/>
      </w:numPr>
    </w:pPr>
    <w:rPr>
      <w:sz w:val="22"/>
      <w:szCs w:val="22"/>
    </w:rPr>
  </w:style>
  <w:style w:type="paragraph" w:styleId="Normlnweb">
    <w:name w:val="Normal (Web)"/>
    <w:basedOn w:val="Normln"/>
    <w:uiPriority w:val="99"/>
    <w:unhideWhenUsed/>
    <w:rsid w:val="00C51E18"/>
    <w:pPr>
      <w:spacing w:before="100" w:beforeAutospacing="1" w:after="100" w:afterAutospacing="1"/>
    </w:pPr>
    <w:rPr>
      <w:rFonts w:ascii="Times New Roman" w:hAnsi="Times New Roman"/>
      <w:sz w:val="24"/>
      <w:szCs w:val="24"/>
    </w:rPr>
  </w:style>
  <w:style w:type="paragraph" w:styleId="Odstavecseseznamem">
    <w:name w:val="List Paragraph"/>
    <w:basedOn w:val="Normln"/>
    <w:uiPriority w:val="34"/>
    <w:qFormat/>
    <w:rsid w:val="00A005EE"/>
    <w:pPr>
      <w:ind w:left="720"/>
      <w:contextualSpacing/>
    </w:pPr>
  </w:style>
  <w:style w:type="character" w:customStyle="1" w:styleId="Nadpis1Char">
    <w:name w:val="Nadpis 1 Char"/>
    <w:basedOn w:val="Standardnpsmoodstavce"/>
    <w:link w:val="Nadpis1"/>
    <w:rsid w:val="00E7059A"/>
    <w:rPr>
      <w:rFonts w:ascii="Arial" w:hAnsi="Arial"/>
      <w:b/>
      <w:sz w:val="26"/>
      <w:u w:val="single"/>
    </w:rPr>
  </w:style>
  <w:style w:type="character" w:customStyle="1" w:styleId="ZpatChar">
    <w:name w:val="Zápatí Char"/>
    <w:basedOn w:val="Standardnpsmoodstavce"/>
    <w:link w:val="Zpat"/>
    <w:uiPriority w:val="99"/>
    <w:rsid w:val="00A265E0"/>
    <w:rPr>
      <w:rFonts w:ascii="Arial" w:hAnsi="Arial"/>
      <w:sz w:val="22"/>
    </w:rPr>
  </w:style>
  <w:style w:type="character" w:customStyle="1" w:styleId="ZhlavChar">
    <w:name w:val="Záhlaví Char"/>
    <w:basedOn w:val="Standardnpsmoodstavce"/>
    <w:link w:val="Zhlav"/>
    <w:uiPriority w:val="99"/>
    <w:rsid w:val="00427DA9"/>
    <w:rPr>
      <w:rFonts w:ascii="Arial" w:hAnsi="Arial"/>
      <w:sz w:val="22"/>
    </w:rPr>
  </w:style>
  <w:style w:type="paragraph" w:styleId="Zkladntext">
    <w:name w:val="Body Text"/>
    <w:basedOn w:val="Normln"/>
    <w:link w:val="ZkladntextChar"/>
    <w:rsid w:val="00274439"/>
    <w:pPr>
      <w:jc w:val="both"/>
    </w:pPr>
  </w:style>
  <w:style w:type="character" w:customStyle="1" w:styleId="ZkladntextChar">
    <w:name w:val="Základní text Char"/>
    <w:basedOn w:val="Standardnpsmoodstavce"/>
    <w:link w:val="Zkladntext"/>
    <w:rsid w:val="00274439"/>
    <w:rPr>
      <w:rFonts w:ascii="Arial" w:hAnsi="Arial"/>
      <w:sz w:val="22"/>
    </w:rPr>
  </w:style>
</w:styles>
</file>

<file path=word/webSettings.xml><?xml version="1.0" encoding="utf-8"?>
<w:webSettings xmlns:r="http://schemas.openxmlformats.org/officeDocument/2006/relationships" xmlns:w="http://schemas.openxmlformats.org/wordprocessingml/2006/main">
  <w:divs>
    <w:div w:id="80954184">
      <w:bodyDiv w:val="1"/>
      <w:marLeft w:val="0"/>
      <w:marRight w:val="0"/>
      <w:marTop w:val="0"/>
      <w:marBottom w:val="0"/>
      <w:divBdr>
        <w:top w:val="none" w:sz="0" w:space="0" w:color="auto"/>
        <w:left w:val="none" w:sz="0" w:space="0" w:color="auto"/>
        <w:bottom w:val="none" w:sz="0" w:space="0" w:color="auto"/>
        <w:right w:val="none" w:sz="0" w:space="0" w:color="auto"/>
      </w:divBdr>
    </w:div>
    <w:div w:id="93717579">
      <w:bodyDiv w:val="1"/>
      <w:marLeft w:val="0"/>
      <w:marRight w:val="0"/>
      <w:marTop w:val="0"/>
      <w:marBottom w:val="0"/>
      <w:divBdr>
        <w:top w:val="none" w:sz="0" w:space="0" w:color="auto"/>
        <w:left w:val="none" w:sz="0" w:space="0" w:color="auto"/>
        <w:bottom w:val="none" w:sz="0" w:space="0" w:color="auto"/>
        <w:right w:val="none" w:sz="0" w:space="0" w:color="auto"/>
      </w:divBdr>
      <w:divsChild>
        <w:div w:id="1309170281">
          <w:marLeft w:val="0"/>
          <w:marRight w:val="0"/>
          <w:marTop w:val="0"/>
          <w:marBottom w:val="0"/>
          <w:divBdr>
            <w:top w:val="none" w:sz="0" w:space="0" w:color="auto"/>
            <w:left w:val="none" w:sz="0" w:space="0" w:color="auto"/>
            <w:bottom w:val="none" w:sz="0" w:space="0" w:color="auto"/>
            <w:right w:val="none" w:sz="0" w:space="0" w:color="auto"/>
          </w:divBdr>
          <w:divsChild>
            <w:div w:id="380254314">
              <w:marLeft w:val="0"/>
              <w:marRight w:val="0"/>
              <w:marTop w:val="0"/>
              <w:marBottom w:val="0"/>
              <w:divBdr>
                <w:top w:val="none" w:sz="0" w:space="0" w:color="auto"/>
                <w:left w:val="none" w:sz="0" w:space="0" w:color="auto"/>
                <w:bottom w:val="none" w:sz="0" w:space="0" w:color="auto"/>
                <w:right w:val="none" w:sz="0" w:space="0" w:color="auto"/>
              </w:divBdr>
              <w:divsChild>
                <w:div w:id="2006542921">
                  <w:marLeft w:val="0"/>
                  <w:marRight w:val="0"/>
                  <w:marTop w:val="0"/>
                  <w:marBottom w:val="0"/>
                  <w:divBdr>
                    <w:top w:val="none" w:sz="0" w:space="0" w:color="auto"/>
                    <w:left w:val="none" w:sz="0" w:space="0" w:color="auto"/>
                    <w:bottom w:val="none" w:sz="0" w:space="0" w:color="auto"/>
                    <w:right w:val="none" w:sz="0" w:space="0" w:color="auto"/>
                  </w:divBdr>
                  <w:divsChild>
                    <w:div w:id="111340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8207464">
      <w:bodyDiv w:val="1"/>
      <w:marLeft w:val="0"/>
      <w:marRight w:val="0"/>
      <w:marTop w:val="0"/>
      <w:marBottom w:val="0"/>
      <w:divBdr>
        <w:top w:val="none" w:sz="0" w:space="0" w:color="auto"/>
        <w:left w:val="none" w:sz="0" w:space="0" w:color="auto"/>
        <w:bottom w:val="none" w:sz="0" w:space="0" w:color="auto"/>
        <w:right w:val="none" w:sz="0" w:space="0" w:color="auto"/>
      </w:divBdr>
    </w:div>
    <w:div w:id="580916312">
      <w:bodyDiv w:val="1"/>
      <w:marLeft w:val="0"/>
      <w:marRight w:val="0"/>
      <w:marTop w:val="0"/>
      <w:marBottom w:val="0"/>
      <w:divBdr>
        <w:top w:val="none" w:sz="0" w:space="0" w:color="auto"/>
        <w:left w:val="none" w:sz="0" w:space="0" w:color="auto"/>
        <w:bottom w:val="none" w:sz="0" w:space="0" w:color="auto"/>
        <w:right w:val="none" w:sz="0" w:space="0" w:color="auto"/>
      </w:divBdr>
    </w:div>
    <w:div w:id="789475701">
      <w:bodyDiv w:val="1"/>
      <w:marLeft w:val="0"/>
      <w:marRight w:val="0"/>
      <w:marTop w:val="0"/>
      <w:marBottom w:val="0"/>
      <w:divBdr>
        <w:top w:val="none" w:sz="0" w:space="0" w:color="auto"/>
        <w:left w:val="none" w:sz="0" w:space="0" w:color="auto"/>
        <w:bottom w:val="none" w:sz="0" w:space="0" w:color="auto"/>
        <w:right w:val="none" w:sz="0" w:space="0" w:color="auto"/>
      </w:divBdr>
    </w:div>
    <w:div w:id="808977355">
      <w:bodyDiv w:val="1"/>
      <w:marLeft w:val="0"/>
      <w:marRight w:val="0"/>
      <w:marTop w:val="0"/>
      <w:marBottom w:val="0"/>
      <w:divBdr>
        <w:top w:val="none" w:sz="0" w:space="0" w:color="auto"/>
        <w:left w:val="none" w:sz="0" w:space="0" w:color="auto"/>
        <w:bottom w:val="none" w:sz="0" w:space="0" w:color="auto"/>
        <w:right w:val="none" w:sz="0" w:space="0" w:color="auto"/>
      </w:divBdr>
    </w:div>
    <w:div w:id="1040856617">
      <w:bodyDiv w:val="1"/>
      <w:marLeft w:val="0"/>
      <w:marRight w:val="0"/>
      <w:marTop w:val="0"/>
      <w:marBottom w:val="0"/>
      <w:divBdr>
        <w:top w:val="none" w:sz="0" w:space="0" w:color="auto"/>
        <w:left w:val="none" w:sz="0" w:space="0" w:color="auto"/>
        <w:bottom w:val="none" w:sz="0" w:space="0" w:color="auto"/>
        <w:right w:val="none" w:sz="0" w:space="0" w:color="auto"/>
      </w:divBdr>
    </w:div>
    <w:div w:id="1042487324">
      <w:bodyDiv w:val="1"/>
      <w:marLeft w:val="0"/>
      <w:marRight w:val="0"/>
      <w:marTop w:val="0"/>
      <w:marBottom w:val="0"/>
      <w:divBdr>
        <w:top w:val="none" w:sz="0" w:space="0" w:color="auto"/>
        <w:left w:val="none" w:sz="0" w:space="0" w:color="auto"/>
        <w:bottom w:val="none" w:sz="0" w:space="0" w:color="auto"/>
        <w:right w:val="none" w:sz="0" w:space="0" w:color="auto"/>
      </w:divBdr>
    </w:div>
    <w:div w:id="1056902131">
      <w:bodyDiv w:val="1"/>
      <w:marLeft w:val="0"/>
      <w:marRight w:val="0"/>
      <w:marTop w:val="0"/>
      <w:marBottom w:val="0"/>
      <w:divBdr>
        <w:top w:val="none" w:sz="0" w:space="0" w:color="auto"/>
        <w:left w:val="none" w:sz="0" w:space="0" w:color="auto"/>
        <w:bottom w:val="none" w:sz="0" w:space="0" w:color="auto"/>
        <w:right w:val="none" w:sz="0" w:space="0" w:color="auto"/>
      </w:divBdr>
    </w:div>
    <w:div w:id="1415588909">
      <w:bodyDiv w:val="1"/>
      <w:marLeft w:val="0"/>
      <w:marRight w:val="0"/>
      <w:marTop w:val="0"/>
      <w:marBottom w:val="0"/>
      <w:divBdr>
        <w:top w:val="none" w:sz="0" w:space="0" w:color="auto"/>
        <w:left w:val="none" w:sz="0" w:space="0" w:color="auto"/>
        <w:bottom w:val="none" w:sz="0" w:space="0" w:color="auto"/>
        <w:right w:val="none" w:sz="0" w:space="0" w:color="auto"/>
      </w:divBdr>
    </w:div>
    <w:div w:id="1438520414">
      <w:bodyDiv w:val="1"/>
      <w:marLeft w:val="75"/>
      <w:marRight w:val="75"/>
      <w:marTop w:val="0"/>
      <w:marBottom w:val="75"/>
      <w:divBdr>
        <w:top w:val="none" w:sz="0" w:space="0" w:color="auto"/>
        <w:left w:val="none" w:sz="0" w:space="0" w:color="auto"/>
        <w:bottom w:val="none" w:sz="0" w:space="0" w:color="auto"/>
        <w:right w:val="none" w:sz="0" w:space="0" w:color="auto"/>
      </w:divBdr>
      <w:divsChild>
        <w:div w:id="501896096">
          <w:marLeft w:val="150"/>
          <w:marRight w:val="150"/>
          <w:marTop w:val="0"/>
          <w:marBottom w:val="0"/>
          <w:divBdr>
            <w:top w:val="none" w:sz="0" w:space="0" w:color="auto"/>
            <w:left w:val="none" w:sz="0" w:space="0" w:color="auto"/>
            <w:bottom w:val="none" w:sz="0" w:space="0" w:color="auto"/>
            <w:right w:val="none" w:sz="0" w:space="0" w:color="auto"/>
          </w:divBdr>
          <w:divsChild>
            <w:div w:id="858279482">
              <w:marLeft w:val="0"/>
              <w:marRight w:val="60"/>
              <w:marTop w:val="120"/>
              <w:marBottom w:val="0"/>
              <w:divBdr>
                <w:top w:val="none" w:sz="0" w:space="0" w:color="auto"/>
                <w:left w:val="none" w:sz="0" w:space="0" w:color="auto"/>
                <w:bottom w:val="none" w:sz="0" w:space="0" w:color="auto"/>
                <w:right w:val="none" w:sz="0" w:space="0" w:color="auto"/>
              </w:divBdr>
            </w:div>
          </w:divsChild>
        </w:div>
      </w:divsChild>
    </w:div>
    <w:div w:id="1505586798">
      <w:bodyDiv w:val="1"/>
      <w:marLeft w:val="0"/>
      <w:marRight w:val="0"/>
      <w:marTop w:val="0"/>
      <w:marBottom w:val="0"/>
      <w:divBdr>
        <w:top w:val="none" w:sz="0" w:space="0" w:color="auto"/>
        <w:left w:val="none" w:sz="0" w:space="0" w:color="auto"/>
        <w:bottom w:val="none" w:sz="0" w:space="0" w:color="auto"/>
        <w:right w:val="none" w:sz="0" w:space="0" w:color="auto"/>
      </w:divBdr>
    </w:div>
    <w:div w:id="1626345868">
      <w:bodyDiv w:val="1"/>
      <w:marLeft w:val="0"/>
      <w:marRight w:val="0"/>
      <w:marTop w:val="0"/>
      <w:marBottom w:val="0"/>
      <w:divBdr>
        <w:top w:val="none" w:sz="0" w:space="0" w:color="auto"/>
        <w:left w:val="none" w:sz="0" w:space="0" w:color="auto"/>
        <w:bottom w:val="none" w:sz="0" w:space="0" w:color="auto"/>
        <w:right w:val="none" w:sz="0" w:space="0" w:color="auto"/>
      </w:divBdr>
    </w:div>
    <w:div w:id="1910848327">
      <w:bodyDiv w:val="1"/>
      <w:marLeft w:val="0"/>
      <w:marRight w:val="0"/>
      <w:marTop w:val="0"/>
      <w:marBottom w:val="0"/>
      <w:divBdr>
        <w:top w:val="none" w:sz="0" w:space="0" w:color="auto"/>
        <w:left w:val="none" w:sz="0" w:space="0" w:color="auto"/>
        <w:bottom w:val="none" w:sz="0" w:space="0" w:color="auto"/>
        <w:right w:val="none" w:sz="0" w:space="0" w:color="auto"/>
      </w:divBdr>
    </w:div>
    <w:div w:id="2019189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ws-anb.cz/t.py?t=14&amp;trida=05" TargetMode="External"/><Relationship Id="rId18" Type="http://schemas.openxmlformats.org/officeDocument/2006/relationships/footer" Target="footer3.xml"/><Relationship Id="rId26" Type="http://schemas.openxmlformats.org/officeDocument/2006/relationships/header" Target="header2.xml"/><Relationship Id="rId39" Type="http://schemas.openxmlformats.org/officeDocument/2006/relationships/image" Target="media/image17.jpeg"/><Relationship Id="rId21" Type="http://schemas.openxmlformats.org/officeDocument/2006/relationships/image" Target="media/image5.jpeg"/><Relationship Id="rId34" Type="http://schemas.openxmlformats.org/officeDocument/2006/relationships/image" Target="media/image12.jpeg"/><Relationship Id="rId42" Type="http://schemas.openxmlformats.org/officeDocument/2006/relationships/image" Target="media/image18.jpeg"/><Relationship Id="rId47" Type="http://schemas.openxmlformats.org/officeDocument/2006/relationships/header" Target="header8.xml"/><Relationship Id="rId50" Type="http://schemas.openxmlformats.org/officeDocument/2006/relationships/header" Target="header10.xml"/><Relationship Id="rId55" Type="http://schemas.openxmlformats.org/officeDocument/2006/relationships/header" Target="header15.xml"/><Relationship Id="rId63" Type="http://schemas.openxmlformats.org/officeDocument/2006/relationships/footer" Target="foot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8.jpeg"/><Relationship Id="rId32" Type="http://schemas.openxmlformats.org/officeDocument/2006/relationships/header" Target="header5.xml"/><Relationship Id="rId37" Type="http://schemas.openxmlformats.org/officeDocument/2006/relationships/image" Target="media/image15.jpeg"/><Relationship Id="rId40" Type="http://schemas.openxmlformats.org/officeDocument/2006/relationships/header" Target="header6.xml"/><Relationship Id="rId45" Type="http://schemas.openxmlformats.org/officeDocument/2006/relationships/image" Target="media/image21.jpeg"/><Relationship Id="rId53" Type="http://schemas.openxmlformats.org/officeDocument/2006/relationships/header" Target="header13.xml"/><Relationship Id="rId58" Type="http://schemas.openxmlformats.org/officeDocument/2006/relationships/header" Target="header16.xm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7.jpeg"/><Relationship Id="rId28" Type="http://schemas.openxmlformats.org/officeDocument/2006/relationships/header" Target="header3.xml"/><Relationship Id="rId36" Type="http://schemas.openxmlformats.org/officeDocument/2006/relationships/image" Target="media/image14.jpeg"/><Relationship Id="rId49" Type="http://schemas.openxmlformats.org/officeDocument/2006/relationships/image" Target="media/image23.jpeg"/><Relationship Id="rId57" Type="http://schemas.openxmlformats.org/officeDocument/2006/relationships/image" Target="media/image24.jpeg"/><Relationship Id="rId61" Type="http://schemas.openxmlformats.org/officeDocument/2006/relationships/image" Target="media/image26.jpeg"/><Relationship Id="rId10" Type="http://schemas.openxmlformats.org/officeDocument/2006/relationships/image" Target="media/image1.jpeg"/><Relationship Id="rId19" Type="http://schemas.openxmlformats.org/officeDocument/2006/relationships/image" Target="media/image3.jpeg"/><Relationship Id="rId31" Type="http://schemas.openxmlformats.org/officeDocument/2006/relationships/header" Target="header4.xml"/><Relationship Id="rId44" Type="http://schemas.openxmlformats.org/officeDocument/2006/relationships/image" Target="media/image20.jpeg"/><Relationship Id="rId52" Type="http://schemas.openxmlformats.org/officeDocument/2006/relationships/header" Target="header12.xml"/><Relationship Id="rId60" Type="http://schemas.openxmlformats.org/officeDocument/2006/relationships/image" Target="media/image25.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unmz.cz/files/zku&#353;ebnictv&#237;/sb0039-2015-93-2015.pdf" TargetMode="External"/><Relationship Id="rId14" Type="http://schemas.openxmlformats.org/officeDocument/2006/relationships/hyperlink" Target="http://www.tesydo.cz/dokumenty/autorizovana-notifikovana-osoba-oznameny-subjekt/prehled-ceskych-evropskych-a-mezinarodnich-norem.pdf" TargetMode="External"/><Relationship Id="rId22" Type="http://schemas.openxmlformats.org/officeDocument/2006/relationships/image" Target="media/image6.jpeg"/><Relationship Id="rId27" Type="http://schemas.openxmlformats.org/officeDocument/2006/relationships/footer" Target="footer4.xml"/><Relationship Id="rId30" Type="http://schemas.openxmlformats.org/officeDocument/2006/relationships/image" Target="media/image11.jpeg"/><Relationship Id="rId35" Type="http://schemas.openxmlformats.org/officeDocument/2006/relationships/image" Target="media/image13.jpeg"/><Relationship Id="rId43" Type="http://schemas.openxmlformats.org/officeDocument/2006/relationships/image" Target="media/image19.jpeg"/><Relationship Id="rId48" Type="http://schemas.openxmlformats.org/officeDocument/2006/relationships/header" Target="header9.xml"/><Relationship Id="rId56" Type="http://schemas.openxmlformats.org/officeDocument/2006/relationships/footer" Target="footer6.xml"/><Relationship Id="rId64" Type="http://schemas.openxmlformats.org/officeDocument/2006/relationships/header" Target="header19.xml"/><Relationship Id="rId8" Type="http://schemas.openxmlformats.org/officeDocument/2006/relationships/hyperlink" Target="http://aplikace.mvcr.cz/sbirka-zakonu/ViewFile.aspx?type=c&amp;id=4093" TargetMode="External"/><Relationship Id="rId51" Type="http://schemas.openxmlformats.org/officeDocument/2006/relationships/header" Target="header11.xml"/><Relationship Id="rId3" Type="http://schemas.openxmlformats.org/officeDocument/2006/relationships/styles" Target="styles.xml"/><Relationship Id="rId12" Type="http://schemas.openxmlformats.org/officeDocument/2006/relationships/hyperlink" Target="http://www.unmz.cz/urad/csn-on-line" TargetMode="External"/><Relationship Id="rId17" Type="http://schemas.openxmlformats.org/officeDocument/2006/relationships/footer" Target="footer2.xml"/><Relationship Id="rId25" Type="http://schemas.openxmlformats.org/officeDocument/2006/relationships/image" Target="media/image9.jpeg"/><Relationship Id="rId33" Type="http://schemas.openxmlformats.org/officeDocument/2006/relationships/footer" Target="footer5.xml"/><Relationship Id="rId38" Type="http://schemas.openxmlformats.org/officeDocument/2006/relationships/image" Target="media/image16.jpeg"/><Relationship Id="rId46" Type="http://schemas.openxmlformats.org/officeDocument/2006/relationships/image" Target="media/image22.jpeg"/><Relationship Id="rId59" Type="http://schemas.openxmlformats.org/officeDocument/2006/relationships/header" Target="header17.xml"/><Relationship Id="rId67" Type="http://schemas.microsoft.com/office/2007/relationships/stylesWithEffects" Target="stylesWithEffects.xml"/><Relationship Id="rId20" Type="http://schemas.openxmlformats.org/officeDocument/2006/relationships/image" Target="media/image4.gif"/><Relationship Id="rId41" Type="http://schemas.openxmlformats.org/officeDocument/2006/relationships/header" Target="header7.xml"/><Relationship Id="rId54" Type="http://schemas.openxmlformats.org/officeDocument/2006/relationships/header" Target="header14.xml"/><Relationship Id="rId62" Type="http://schemas.openxmlformats.org/officeDocument/2006/relationships/header" Target="header18.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8F100E-41C1-4449-8F69-30316B7DE2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46</Pages>
  <Words>10771</Words>
  <Characters>63552</Characters>
  <Application>Microsoft Office Word</Application>
  <DocSecurity>0</DocSecurity>
  <Lines>529</Lines>
  <Paragraphs>148</Paragraphs>
  <ScaleCrop>false</ScaleCrop>
  <HeadingPairs>
    <vt:vector size="2" baseType="variant">
      <vt:variant>
        <vt:lpstr>Název</vt:lpstr>
      </vt:variant>
      <vt:variant>
        <vt:i4>1</vt:i4>
      </vt:variant>
    </vt:vector>
  </HeadingPairs>
  <TitlesOfParts>
    <vt:vector size="1" baseType="lpstr">
      <vt:lpstr>Org. a provádění svářečských prací - 4</vt:lpstr>
    </vt:vector>
  </TitlesOfParts>
  <Manager>údržba</Manager>
  <Company>Elektrárny Opatovice, a.s.</Company>
  <LinksUpToDate>false</LinksUpToDate>
  <CharactersWithSpaces>74175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 a provádění svářečských prací - 5</dc:title>
  <dc:creator>Janča M.</dc:creator>
  <cp:lastModifiedBy>MT Legal, advokátní kancelář</cp:lastModifiedBy>
  <cp:revision>3</cp:revision>
  <cp:lastPrinted>2016-10-24T06:51:00Z</cp:lastPrinted>
  <dcterms:created xsi:type="dcterms:W3CDTF">2016-11-21T14:38:00Z</dcterms:created>
  <dcterms:modified xsi:type="dcterms:W3CDTF">2017-06-05T08:58:00Z</dcterms:modified>
  <cp:category>OŘN\MPŘV</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_Verze">
    <vt:lpwstr/>
  </property>
  <property fmtid="{D5CDD505-2E9C-101B-9397-08002B2CF9AE}" pid="3" name="D_Revize">
    <vt:lpwstr/>
  </property>
  <property fmtid="{D5CDD505-2E9C-101B-9397-08002B2CF9AE}" pid="4" name="ZobrazitZ">
    <vt:bool>true</vt:bool>
  </property>
  <property fmtid="{D5CDD505-2E9C-101B-9397-08002B2CF9AE}" pid="5" name="Zrusit">
    <vt:bool>false</vt:bool>
  </property>
  <property fmtid="{D5CDD505-2E9C-101B-9397-08002B2CF9AE}" pid="6" name="Kapitola ISO">
    <vt:lpwstr/>
  </property>
  <property fmtid="{D5CDD505-2E9C-101B-9397-08002B2CF9AE}" pid="7" name="DID">
    <vt:i4>2028</vt:i4>
  </property>
  <property fmtid="{D5CDD505-2E9C-101B-9397-08002B2CF9AE}" pid="8" name="DVydání">
    <vt:filetime>2008-10-05T23:00:00Z</vt:filetime>
  </property>
  <property fmtid="{D5CDD505-2E9C-101B-9397-08002B2CF9AE}" pid="9" name="DRevize">
    <vt:filetime>2016-11-20T23:00:00Z</vt:filetime>
  </property>
  <property fmtid="{D5CDD505-2E9C-101B-9397-08002B2CF9AE}" pid="10" name="DZrušení">
    <vt:filetime>1899-12-29T23:00:00Z</vt:filetime>
  </property>
  <property fmtid="{D5CDD505-2E9C-101B-9397-08002B2CF9AE}" pid="11" name="Druh změny">
    <vt:lpwstr>Revize</vt:lpwstr>
  </property>
  <property fmtid="{D5CDD505-2E9C-101B-9397-08002B2CF9AE}" pid="12" name="Spisová značka">
    <vt:lpwstr>2.51</vt:lpwstr>
  </property>
  <property fmtid="{D5CDD505-2E9C-101B-9397-08002B2CF9AE}" pid="13" name="Zrušeno">
    <vt:lpwstr/>
  </property>
  <property fmtid="{D5CDD505-2E9C-101B-9397-08002B2CF9AE}" pid="14" name="Rok">
    <vt:lpwstr>2008</vt:lpwstr>
  </property>
  <property fmtid="{D5CDD505-2E9C-101B-9397-08002B2CF9AE}" pid="15" name="Číslo">
    <vt:lpwstr>3</vt:lpwstr>
  </property>
</Properties>
</file>